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3E5A" w14:textId="28A4B9E6" w:rsidR="006615F7" w:rsidRPr="0054723C" w:rsidRDefault="006615F7" w:rsidP="008A36AB">
      <w:pPr>
        <w:keepLines/>
        <w:spacing w:before="120" w:after="120" w:line="240" w:lineRule="auto"/>
        <w:jc w:val="center"/>
        <w:outlineLvl w:val="8"/>
        <w:rPr>
          <w:rFonts w:ascii="Arial" w:eastAsia="Times New Roman" w:hAnsi="Arial" w:cs="Arial"/>
          <w:b/>
          <w:i/>
          <w:iCs/>
          <w:color w:val="404040"/>
          <w:sz w:val="24"/>
          <w:szCs w:val="24"/>
        </w:rPr>
      </w:pPr>
      <w:permStart w:id="1813782845" w:edGrp="everyone"/>
      <w:permEnd w:id="1813782845"/>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8A36AB">
      <w:pPr>
        <w:keepLines/>
        <w:spacing w:before="120" w:after="120" w:line="240"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8A36AB">
      <w:pPr>
        <w:spacing w:before="120" w:after="120" w:line="240"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8A36AB">
      <w:pPr>
        <w:spacing w:before="120" w:after="120" w:line="240"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4DEF758E" w14:textId="18B7F929" w:rsidR="006615F7" w:rsidRPr="008A36AB" w:rsidRDefault="006615F7" w:rsidP="008A36AB">
      <w:pPr>
        <w:spacing w:before="120" w:after="120" w:line="240" w:lineRule="auto"/>
        <w:jc w:val="center"/>
        <w:rPr>
          <w:rFonts w:ascii="Arial" w:eastAsia="Times New Roman" w:hAnsi="Arial" w:cs="Arial"/>
        </w:rPr>
      </w:pPr>
      <w:r w:rsidRPr="0054723C">
        <w:rPr>
          <w:rFonts w:ascii="Arial" w:eastAsia="Times New Roman" w:hAnsi="Arial" w:cs="Arial"/>
        </w:rPr>
        <w:t>(dále jen „občanský zákoník“)</w:t>
      </w:r>
      <w:r w:rsidRPr="0054723C">
        <w:rPr>
          <w:rFonts w:ascii="Arial" w:eastAsia="Times New Roman" w:hAnsi="Arial" w:cs="Arial"/>
          <w:b/>
        </w:rPr>
        <w:t xml:space="preserve"> </w:t>
      </w:r>
    </w:p>
    <w:p w14:paraId="4F50E44D" w14:textId="4376E5C3" w:rsidR="006615F7" w:rsidRPr="0054723C" w:rsidRDefault="006615F7" w:rsidP="008A36AB">
      <w:pPr>
        <w:tabs>
          <w:tab w:val="left" w:pos="4820"/>
        </w:tabs>
        <w:spacing w:before="240" w:after="240" w:line="240" w:lineRule="auto"/>
        <w:jc w:val="center"/>
        <w:rPr>
          <w:rFonts w:ascii="Arial" w:eastAsia="Times New Roman" w:hAnsi="Arial" w:cs="Arial"/>
        </w:rPr>
      </w:pPr>
      <w:r w:rsidRPr="0054723C">
        <w:rPr>
          <w:rFonts w:ascii="Arial" w:eastAsia="Times New Roman" w:hAnsi="Arial" w:cs="Arial"/>
          <w:b/>
        </w:rPr>
        <w:t>mezi smluvními stranami</w:t>
      </w: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Česká </w:t>
      </w:r>
      <w:proofErr w:type="gramStart"/>
      <w:r w:rsidRPr="0054723C">
        <w:rPr>
          <w:rFonts w:ascii="Arial" w:eastAsia="Times New Roman" w:hAnsi="Arial" w:cs="Arial"/>
          <w:b/>
        </w:rPr>
        <w:t>republika - Státní</w:t>
      </w:r>
      <w:proofErr w:type="gramEnd"/>
      <w:r w:rsidRPr="0054723C">
        <w:rPr>
          <w:rFonts w:ascii="Arial" w:eastAsia="Times New Roman" w:hAnsi="Arial" w:cs="Arial"/>
          <w:b/>
        </w:rPr>
        <w:t xml:space="preserve">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006615F7" w:rsidRPr="0054723C">
        <w:rPr>
          <w:rFonts w:ascii="Arial" w:eastAsia="Times New Roman" w:hAnsi="Arial" w:cs="Arial"/>
          <w:b/>
        </w:rPr>
        <w:t xml:space="preserve"> </w:t>
      </w:r>
    </w:p>
    <w:p w14:paraId="0051889F" w14:textId="77777777" w:rsidR="00564FC9" w:rsidRPr="002A4587" w:rsidRDefault="00564FC9" w:rsidP="008A36AB">
      <w:pPr>
        <w:overflowPunct w:val="0"/>
        <w:autoSpaceDE w:val="0"/>
        <w:autoSpaceDN w:val="0"/>
        <w:adjustRightInd w:val="0"/>
        <w:spacing w:before="60" w:after="0" w:line="240" w:lineRule="auto"/>
        <w:jc w:val="both"/>
        <w:textAlignment w:val="baseline"/>
        <w:rPr>
          <w:rFonts w:ascii="Arial" w:eastAsia="Times New Roman" w:hAnsi="Arial" w:cs="Arial"/>
          <w:b/>
        </w:rPr>
      </w:pPr>
      <w:r w:rsidRPr="002A4587">
        <w:rPr>
          <w:rFonts w:ascii="Arial" w:eastAsia="Times New Roman" w:hAnsi="Arial" w:cs="Arial"/>
          <w:b/>
        </w:rPr>
        <w:t>Krajský pozemkový úřad pro Plzeňský kraj,</w:t>
      </w:r>
    </w:p>
    <w:p w14:paraId="52F2E39F" w14:textId="77777777" w:rsidR="00564FC9" w:rsidRPr="002A4587" w:rsidRDefault="00564FC9" w:rsidP="00564FC9">
      <w:pPr>
        <w:widowControl w:val="0"/>
        <w:tabs>
          <w:tab w:val="left" w:pos="284"/>
        </w:tabs>
        <w:suppressAutoHyphens/>
        <w:spacing w:after="120" w:line="240" w:lineRule="auto"/>
        <w:jc w:val="both"/>
        <w:rPr>
          <w:rFonts w:ascii="Arial" w:eastAsia="Lucida Sans Unicode" w:hAnsi="Arial" w:cs="Arial"/>
          <w:b/>
        </w:rPr>
      </w:pPr>
      <w:r w:rsidRPr="002A4587">
        <w:rPr>
          <w:rFonts w:ascii="Arial" w:eastAsia="Times New Roman" w:hAnsi="Arial" w:cs="Arial"/>
          <w:b/>
        </w:rPr>
        <w:t xml:space="preserve">Adresa: </w:t>
      </w:r>
      <w:r w:rsidRPr="002A4587">
        <w:rPr>
          <w:rFonts w:ascii="Arial" w:eastAsia="Lucida Sans Unicode" w:hAnsi="Arial" w:cs="Arial"/>
          <w:b/>
        </w:rPr>
        <w:t>náměstí Generála Píky 2110/8, 326 00</w:t>
      </w:r>
    </w:p>
    <w:p w14:paraId="4B133CE1" w14:textId="77777777" w:rsidR="00564FC9" w:rsidRPr="00E15A3B" w:rsidRDefault="00564FC9" w:rsidP="00564FC9">
      <w:pPr>
        <w:overflowPunct w:val="0"/>
        <w:autoSpaceDE w:val="0"/>
        <w:autoSpaceDN w:val="0"/>
        <w:adjustRightInd w:val="0"/>
        <w:spacing w:before="60" w:after="60" w:line="240" w:lineRule="auto"/>
        <w:ind w:left="1843" w:hanging="1559"/>
        <w:jc w:val="both"/>
        <w:textAlignment w:val="baseline"/>
        <w:rPr>
          <w:rFonts w:ascii="Arial" w:eastAsia="Lucida Sans Unicode" w:hAnsi="Arial" w:cs="Arial"/>
          <w:color w:val="FF0000"/>
        </w:rPr>
      </w:pPr>
      <w:r w:rsidRPr="00594BBC">
        <w:rPr>
          <w:rFonts w:ascii="Arial" w:eastAsia="Lucida Sans Unicode" w:hAnsi="Arial" w:cs="Arial"/>
        </w:rPr>
        <w:t>zastoupený:</w:t>
      </w:r>
      <w:r w:rsidRPr="00594BBC">
        <w:rPr>
          <w:rFonts w:ascii="Arial" w:eastAsia="Lucida Sans Unicode" w:hAnsi="Arial" w:cs="Arial"/>
        </w:rPr>
        <w:tab/>
      </w:r>
      <w:r>
        <w:rPr>
          <w:rFonts w:ascii="Arial" w:eastAsia="Lucida Sans Unicode" w:hAnsi="Arial" w:cs="Arial"/>
        </w:rPr>
        <w:t xml:space="preserve">Ing. Jiřím Papežem, ředitelem Krajského pozemkového úřadu pro Plzeňský </w:t>
      </w:r>
      <w:r w:rsidRPr="00E15A3B">
        <w:rPr>
          <w:rFonts w:ascii="Arial" w:eastAsia="Lucida Sans Unicode" w:hAnsi="Arial" w:cs="Arial"/>
        </w:rPr>
        <w:t>kraj</w:t>
      </w:r>
    </w:p>
    <w:p w14:paraId="3C135E1A" w14:textId="77777777" w:rsidR="00564FC9" w:rsidRPr="003A6312" w:rsidRDefault="00564FC9" w:rsidP="00564FC9">
      <w:pPr>
        <w:widowControl w:val="0"/>
        <w:tabs>
          <w:tab w:val="left" w:pos="284"/>
        </w:tabs>
        <w:suppressAutoHyphens/>
        <w:spacing w:after="0" w:line="240" w:lineRule="auto"/>
        <w:ind w:left="4820" w:hanging="4820"/>
        <w:jc w:val="both"/>
        <w:rPr>
          <w:rFonts w:ascii="Arial" w:eastAsia="Lucida Sans Unicode" w:hAnsi="Arial" w:cs="Arial"/>
        </w:rPr>
      </w:pPr>
      <w:r w:rsidRPr="00E15A3B">
        <w:rPr>
          <w:rFonts w:ascii="Arial" w:eastAsia="Lucida Sans Unicode" w:hAnsi="Arial" w:cs="Arial"/>
        </w:rPr>
        <w:tab/>
        <w:t>ve smluvních záležitostech oprávněn jednat:</w:t>
      </w:r>
      <w:r w:rsidRPr="00E15A3B">
        <w:rPr>
          <w:rFonts w:ascii="Arial" w:eastAsia="Lucida Sans Unicode" w:hAnsi="Arial" w:cs="Arial"/>
        </w:rPr>
        <w:tab/>
        <w:t xml:space="preserve">Ing. </w:t>
      </w:r>
      <w:r w:rsidRPr="003A6312">
        <w:rPr>
          <w:rFonts w:ascii="Arial" w:eastAsia="Lucida Sans Unicode" w:hAnsi="Arial" w:cs="Arial"/>
        </w:rPr>
        <w:t>Jiří Papež, ředitel KPÚ pro Plzeňský kraj</w:t>
      </w:r>
    </w:p>
    <w:p w14:paraId="4E0DE788" w14:textId="77777777" w:rsidR="00564FC9" w:rsidRPr="001E33AD" w:rsidRDefault="00564FC9" w:rsidP="00564FC9">
      <w:pPr>
        <w:widowControl w:val="0"/>
        <w:tabs>
          <w:tab w:val="left" w:pos="284"/>
        </w:tabs>
        <w:suppressAutoHyphens/>
        <w:spacing w:before="60" w:after="60" w:line="240" w:lineRule="auto"/>
        <w:ind w:left="4961" w:hanging="4961"/>
        <w:jc w:val="both"/>
        <w:rPr>
          <w:rFonts w:ascii="Arial" w:eastAsia="Lucida Sans Unicode" w:hAnsi="Arial" w:cs="Arial"/>
          <w:snapToGrid w:val="0"/>
        </w:rPr>
      </w:pPr>
      <w:r w:rsidRPr="003A6312">
        <w:rPr>
          <w:rFonts w:ascii="Arial" w:eastAsia="Lucida Sans Unicode" w:hAnsi="Arial" w:cs="Arial"/>
        </w:rPr>
        <w:tab/>
        <w:t xml:space="preserve">v </w:t>
      </w:r>
      <w:r w:rsidRPr="003A6312">
        <w:rPr>
          <w:rFonts w:ascii="Arial" w:eastAsia="Lucida Sans Unicode" w:hAnsi="Arial" w:cs="Arial"/>
          <w:snapToGrid w:val="0"/>
        </w:rPr>
        <w:t>technických záležitostech oprávněn jednat:</w:t>
      </w:r>
      <w:r w:rsidRPr="003A6312">
        <w:rPr>
          <w:rFonts w:ascii="Arial" w:eastAsia="Lucida Sans Unicode" w:hAnsi="Arial" w:cs="Arial"/>
          <w:snapToGrid w:val="0"/>
        </w:rPr>
        <w:tab/>
      </w:r>
      <w:r w:rsidRPr="001E33AD">
        <w:rPr>
          <w:rFonts w:ascii="Arial" w:eastAsia="Lucida Sans Unicode" w:hAnsi="Arial" w:cs="Arial"/>
          <w:snapToGrid w:val="0"/>
        </w:rPr>
        <w:t xml:space="preserve">Ing. Stanislava Fojtíčková, tel. 727 956 761, e-mail </w:t>
      </w:r>
      <w:hyperlink r:id="rId11" w:history="1">
        <w:r w:rsidRPr="001E33AD">
          <w:rPr>
            <w:rStyle w:val="Hypertextovodkaz"/>
            <w:rFonts w:ascii="Arial" w:eastAsia="Lucida Sans Unicode" w:hAnsi="Arial" w:cs="Arial"/>
            <w:snapToGrid w:val="0"/>
          </w:rPr>
          <w:t>s.fojtickova@spucr.cz</w:t>
        </w:r>
      </w:hyperlink>
      <w:r w:rsidRPr="001E33AD">
        <w:rPr>
          <w:rFonts w:ascii="Arial" w:eastAsia="Lucida Sans Unicode" w:hAnsi="Arial" w:cs="Arial"/>
          <w:snapToGrid w:val="0"/>
        </w:rPr>
        <w:t xml:space="preserve"> </w:t>
      </w:r>
    </w:p>
    <w:p w14:paraId="4BBBE0E9" w14:textId="77777777" w:rsidR="00564FC9" w:rsidRPr="00122762" w:rsidRDefault="00564FC9" w:rsidP="00564FC9">
      <w:pPr>
        <w:widowControl w:val="0"/>
        <w:tabs>
          <w:tab w:val="left" w:pos="284"/>
        </w:tabs>
        <w:suppressAutoHyphens/>
        <w:spacing w:before="60" w:after="60" w:line="240" w:lineRule="auto"/>
        <w:jc w:val="both"/>
        <w:rPr>
          <w:rFonts w:ascii="Arial" w:eastAsia="Lucida Sans Unicode" w:hAnsi="Arial" w:cs="Arial"/>
        </w:rPr>
      </w:pPr>
      <w:r w:rsidRPr="001E33AD">
        <w:rPr>
          <w:rFonts w:ascii="Arial" w:eastAsia="Lucida Sans Unicode" w:hAnsi="Arial" w:cs="Arial"/>
        </w:rPr>
        <w:tab/>
        <w:t>Tel.:</w:t>
      </w:r>
      <w:r w:rsidRPr="001E33AD">
        <w:rPr>
          <w:rFonts w:ascii="Arial" w:eastAsia="Lucida Sans Unicode" w:hAnsi="Arial" w:cs="Arial"/>
        </w:rPr>
        <w:tab/>
      </w:r>
      <w:r w:rsidRPr="001E33AD">
        <w:rPr>
          <w:rFonts w:ascii="Arial" w:eastAsia="Lucida Sans Unicode" w:hAnsi="Arial" w:cs="Arial"/>
        </w:rPr>
        <w:tab/>
      </w:r>
      <w:r w:rsidRPr="001E33AD">
        <w:rPr>
          <w:rFonts w:ascii="Arial" w:eastAsia="Lucida Sans Unicode" w:hAnsi="Arial" w:cs="Arial"/>
        </w:rPr>
        <w:tab/>
      </w:r>
      <w:r w:rsidRPr="001E33AD">
        <w:rPr>
          <w:rFonts w:ascii="Arial" w:eastAsia="Lucida Sans Unicode" w:hAnsi="Arial" w:cs="Arial"/>
        </w:rPr>
        <w:tab/>
      </w:r>
      <w:r w:rsidRPr="001E33AD">
        <w:rPr>
          <w:rFonts w:ascii="Arial" w:eastAsia="Lucida Sans Unicode" w:hAnsi="Arial" w:cs="Arial"/>
        </w:rPr>
        <w:tab/>
      </w:r>
      <w:r w:rsidRPr="001E33AD">
        <w:rPr>
          <w:rFonts w:ascii="Arial" w:eastAsia="Lucida Sans Unicode" w:hAnsi="Arial" w:cs="Arial"/>
        </w:rPr>
        <w:tab/>
        <w:t>727 956 761</w:t>
      </w:r>
    </w:p>
    <w:p w14:paraId="01B0241D" w14:textId="77777777" w:rsidR="00564FC9" w:rsidRPr="003A6312" w:rsidRDefault="00564FC9" w:rsidP="00564FC9">
      <w:pPr>
        <w:widowControl w:val="0"/>
        <w:tabs>
          <w:tab w:val="left" w:pos="284"/>
        </w:tabs>
        <w:suppressAutoHyphens/>
        <w:spacing w:before="60" w:after="60" w:line="240" w:lineRule="auto"/>
        <w:rPr>
          <w:rFonts w:ascii="Arial" w:eastAsia="Lucida Sans Unicode" w:hAnsi="Arial" w:cs="Arial"/>
        </w:rPr>
      </w:pPr>
      <w:r w:rsidRPr="00122762">
        <w:rPr>
          <w:rFonts w:ascii="Arial" w:eastAsia="Lucida Sans Unicode" w:hAnsi="Arial" w:cs="Arial"/>
        </w:rPr>
        <w:tab/>
        <w:t>E-mail:</w:t>
      </w:r>
      <w:r w:rsidRPr="00122762">
        <w:rPr>
          <w:rFonts w:ascii="Arial" w:eastAsia="Lucida Sans Unicode" w:hAnsi="Arial" w:cs="Arial"/>
        </w:rPr>
        <w:tab/>
      </w:r>
      <w:r w:rsidRPr="00122762">
        <w:rPr>
          <w:rFonts w:ascii="Arial" w:eastAsia="Lucida Sans Unicode" w:hAnsi="Arial" w:cs="Arial"/>
        </w:rPr>
        <w:tab/>
      </w:r>
      <w:r w:rsidRPr="00122762">
        <w:rPr>
          <w:rFonts w:ascii="Arial" w:eastAsia="Lucida Sans Unicode" w:hAnsi="Arial" w:cs="Arial"/>
        </w:rPr>
        <w:tab/>
      </w:r>
      <w:r w:rsidRPr="00122762">
        <w:rPr>
          <w:rFonts w:ascii="Arial" w:eastAsia="Lucida Sans Unicode" w:hAnsi="Arial" w:cs="Arial"/>
        </w:rPr>
        <w:tab/>
      </w:r>
      <w:r w:rsidRPr="00122762">
        <w:rPr>
          <w:rFonts w:ascii="Arial" w:eastAsia="Lucida Sans Unicode" w:hAnsi="Arial" w:cs="Arial"/>
        </w:rPr>
        <w:tab/>
      </w:r>
      <w:r w:rsidRPr="00122762">
        <w:rPr>
          <w:rFonts w:ascii="Arial" w:eastAsia="Lucida Sans Unicode" w:hAnsi="Arial" w:cs="Arial"/>
        </w:rPr>
        <w:tab/>
      </w:r>
      <w:hyperlink r:id="rId12" w:history="1">
        <w:r w:rsidRPr="00122762">
          <w:rPr>
            <w:rStyle w:val="Hypertextovodkaz"/>
            <w:rFonts w:ascii="Arial" w:eastAsia="Lucida Sans Unicode" w:hAnsi="Arial" w:cs="Arial"/>
            <w:color w:val="auto"/>
          </w:rPr>
          <w:t>s.fojtickova@spucr.cz</w:t>
        </w:r>
      </w:hyperlink>
      <w:r w:rsidRPr="003A6312">
        <w:rPr>
          <w:rFonts w:ascii="Arial" w:eastAsia="Lucida Sans Unicode" w:hAnsi="Arial" w:cs="Arial"/>
        </w:rPr>
        <w:t xml:space="preserve"> </w:t>
      </w:r>
    </w:p>
    <w:p w14:paraId="5D661B5D" w14:textId="77777777" w:rsidR="00564FC9" w:rsidRPr="00E15A3B" w:rsidRDefault="00564FC9" w:rsidP="00564FC9">
      <w:pPr>
        <w:widowControl w:val="0"/>
        <w:tabs>
          <w:tab w:val="left" w:pos="284"/>
        </w:tabs>
        <w:suppressAutoHyphens/>
        <w:spacing w:before="60" w:after="60" w:line="240" w:lineRule="auto"/>
        <w:rPr>
          <w:rFonts w:ascii="Arial" w:eastAsia="Lucida Sans Unicode" w:hAnsi="Arial" w:cs="Arial"/>
        </w:rPr>
      </w:pPr>
      <w:r w:rsidRPr="00E15A3B">
        <w:rPr>
          <w:rFonts w:ascii="Arial" w:eastAsia="Lucida Sans Unicode" w:hAnsi="Arial" w:cs="Arial"/>
        </w:rPr>
        <w:tab/>
        <w:t>ID DS:</w:t>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t>z49per3</w:t>
      </w:r>
    </w:p>
    <w:p w14:paraId="3134ACC9" w14:textId="77777777" w:rsidR="00564FC9" w:rsidRPr="00594BBC" w:rsidRDefault="00564FC9" w:rsidP="00564FC9">
      <w:pPr>
        <w:widowControl w:val="0"/>
        <w:tabs>
          <w:tab w:val="left" w:pos="284"/>
        </w:tabs>
        <w:suppressAutoHyphens/>
        <w:spacing w:before="60" w:after="60" w:line="240" w:lineRule="auto"/>
        <w:rPr>
          <w:rFonts w:ascii="Arial" w:eastAsia="Lucida Sans Unicode" w:hAnsi="Arial" w:cs="Arial"/>
        </w:rPr>
      </w:pPr>
      <w:r w:rsidRPr="00E15A3B">
        <w:rPr>
          <w:rFonts w:ascii="Arial" w:eastAsia="Lucida Sans Unicode" w:hAnsi="Arial" w:cs="Arial"/>
        </w:rPr>
        <w:tab/>
        <w:t>Bankovní spojení:</w:t>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r>
      <w:r w:rsidRPr="00E15A3B">
        <w:rPr>
          <w:rFonts w:ascii="Arial" w:eastAsia="Lucida Sans Unicode" w:hAnsi="Arial" w:cs="Arial"/>
        </w:rPr>
        <w:tab/>
        <w:t>ČNB</w:t>
      </w:r>
      <w:r w:rsidRPr="00594BBC">
        <w:rPr>
          <w:rFonts w:ascii="Arial" w:eastAsia="Lucida Sans Unicode" w:hAnsi="Arial" w:cs="Arial"/>
        </w:rPr>
        <w:t xml:space="preserve"> </w:t>
      </w:r>
      <w:r w:rsidRPr="00594BBC">
        <w:rPr>
          <w:rFonts w:ascii="Arial" w:eastAsia="Lucida Sans Unicode" w:hAnsi="Arial" w:cs="Arial"/>
        </w:rPr>
        <w:tab/>
      </w:r>
    </w:p>
    <w:p w14:paraId="4CD55803" w14:textId="77777777" w:rsidR="00564FC9" w:rsidRPr="003B4819" w:rsidRDefault="00564FC9" w:rsidP="00564FC9">
      <w:pPr>
        <w:widowControl w:val="0"/>
        <w:tabs>
          <w:tab w:val="left" w:pos="284"/>
        </w:tabs>
        <w:suppressAutoHyphens/>
        <w:spacing w:before="60" w:after="60" w:line="240" w:lineRule="auto"/>
        <w:rPr>
          <w:rFonts w:ascii="Arial" w:eastAsia="Lucida Sans Unicode" w:hAnsi="Arial" w:cs="Arial"/>
        </w:rPr>
      </w:pPr>
      <w:r>
        <w:rPr>
          <w:rFonts w:ascii="Arial" w:eastAsia="Lucida Sans Unicode" w:hAnsi="Arial" w:cs="Arial"/>
        </w:rPr>
        <w:tab/>
      </w:r>
      <w:r w:rsidRPr="003B4819">
        <w:rPr>
          <w:rFonts w:ascii="Arial" w:eastAsia="Lucida Sans Unicode" w:hAnsi="Arial" w:cs="Arial"/>
        </w:rPr>
        <w:t>Číslo účtu:</w:t>
      </w:r>
      <w:r w:rsidRPr="003B4819">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sidRPr="003B4819">
        <w:rPr>
          <w:rFonts w:ascii="Arial" w:eastAsia="Lucida Sans Unicode" w:hAnsi="Arial" w:cs="Arial"/>
        </w:rPr>
        <w:t>3723001/0710</w:t>
      </w:r>
    </w:p>
    <w:p w14:paraId="2F9E3F63" w14:textId="77777777" w:rsidR="00564FC9" w:rsidRPr="00594BBC" w:rsidRDefault="00564FC9" w:rsidP="00564FC9">
      <w:pPr>
        <w:widowControl w:val="0"/>
        <w:tabs>
          <w:tab w:val="left" w:pos="284"/>
        </w:tabs>
        <w:suppressAutoHyphens/>
        <w:spacing w:before="60" w:after="60" w:line="240" w:lineRule="auto"/>
        <w:rPr>
          <w:rFonts w:ascii="Arial" w:eastAsia="Lucida Sans Unicode" w:hAnsi="Arial" w:cs="Arial"/>
          <w:bCs/>
        </w:rPr>
      </w:pPr>
      <w:r>
        <w:rPr>
          <w:rFonts w:ascii="Arial" w:eastAsia="Lucida Sans Unicode" w:hAnsi="Arial" w:cs="Arial"/>
          <w:bCs/>
        </w:rPr>
        <w:tab/>
      </w:r>
      <w:r w:rsidRPr="00594BBC">
        <w:rPr>
          <w:rFonts w:ascii="Arial" w:eastAsia="Lucida Sans Unicode" w:hAnsi="Arial" w:cs="Arial"/>
          <w:bCs/>
        </w:rPr>
        <w:t>IČO:</w:t>
      </w:r>
      <w:r w:rsidRPr="00594BBC">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sidRPr="00594BBC">
        <w:rPr>
          <w:rFonts w:ascii="Arial" w:eastAsia="Lucida Sans Unicode" w:hAnsi="Arial" w:cs="Arial"/>
          <w:bCs/>
        </w:rPr>
        <w:t xml:space="preserve">01312774      </w:t>
      </w:r>
    </w:p>
    <w:p w14:paraId="64F279B3" w14:textId="77777777" w:rsidR="00564FC9" w:rsidRPr="00594BBC" w:rsidRDefault="00564FC9" w:rsidP="00564FC9">
      <w:pPr>
        <w:widowControl w:val="0"/>
        <w:tabs>
          <w:tab w:val="left" w:pos="284"/>
        </w:tabs>
        <w:suppressAutoHyphens/>
        <w:spacing w:before="60" w:after="60" w:line="240" w:lineRule="auto"/>
        <w:rPr>
          <w:rFonts w:ascii="Arial" w:eastAsia="Lucida Sans Unicode" w:hAnsi="Arial" w:cs="Arial"/>
          <w:bCs/>
        </w:rPr>
      </w:pPr>
      <w:r>
        <w:rPr>
          <w:rFonts w:ascii="Arial" w:eastAsia="Lucida Sans Unicode" w:hAnsi="Arial" w:cs="Arial"/>
          <w:bCs/>
        </w:rPr>
        <w:tab/>
      </w:r>
      <w:r w:rsidRPr="00594BBC">
        <w:rPr>
          <w:rFonts w:ascii="Arial" w:eastAsia="Lucida Sans Unicode" w:hAnsi="Arial" w:cs="Arial"/>
          <w:bCs/>
        </w:rPr>
        <w:t>DIČ:</w:t>
      </w:r>
      <w:r w:rsidRPr="00594BBC">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Pr>
          <w:rFonts w:ascii="Arial" w:eastAsia="Lucida Sans Unicode" w:hAnsi="Arial" w:cs="Arial"/>
          <w:bCs/>
        </w:rPr>
        <w:tab/>
      </w:r>
      <w:r w:rsidRPr="00133FD7">
        <w:rPr>
          <w:rFonts w:ascii="Arial" w:eastAsia="Lucida Sans Unicode" w:hAnsi="Arial" w:cs="Arial"/>
          <w:bCs/>
        </w:rPr>
        <w:t>CZ01312774</w:t>
      </w:r>
      <w:r>
        <w:rPr>
          <w:rFonts w:ascii="Arial" w:eastAsia="Lucida Sans Unicode" w:hAnsi="Arial" w:cs="Arial"/>
          <w:bCs/>
        </w:rPr>
        <w:t xml:space="preserve"> </w:t>
      </w:r>
      <w:r w:rsidRPr="00594BBC">
        <w:rPr>
          <w:rFonts w:ascii="Arial" w:eastAsia="Lucida Sans Unicode" w:hAnsi="Arial" w:cs="Arial"/>
          <w:bCs/>
        </w:rPr>
        <w:t xml:space="preserve">není plátcem DPH  </w:t>
      </w:r>
    </w:p>
    <w:p w14:paraId="4533C5D5" w14:textId="77777777" w:rsidR="00564FC9" w:rsidRPr="00C87139" w:rsidRDefault="00564FC9" w:rsidP="00564FC9">
      <w:pPr>
        <w:overflowPunct w:val="0"/>
        <w:autoSpaceDE w:val="0"/>
        <w:autoSpaceDN w:val="0"/>
        <w:adjustRightInd w:val="0"/>
        <w:spacing w:after="0"/>
        <w:ind w:firstLine="360"/>
        <w:jc w:val="both"/>
        <w:textAlignment w:val="baseline"/>
        <w:rPr>
          <w:rFonts w:ascii="Arial" w:eastAsia="Times New Roman" w:hAnsi="Arial" w:cs="Arial"/>
        </w:rPr>
      </w:pPr>
      <w:r w:rsidRPr="00594BBC">
        <w:rPr>
          <w:rFonts w:ascii="Arial" w:eastAsia="Times New Roman" w:hAnsi="Arial" w:cs="Arial"/>
        </w:rPr>
        <w:t>(dále jen „</w:t>
      </w:r>
      <w:r w:rsidRPr="00594BBC">
        <w:rPr>
          <w:rFonts w:ascii="Arial" w:eastAsia="Times New Roman" w:hAnsi="Arial" w:cs="Arial"/>
          <w:b/>
        </w:rPr>
        <w:t>objednatel</w:t>
      </w:r>
      <w:r w:rsidRPr="00594BBC">
        <w:rPr>
          <w:rFonts w:ascii="Arial" w:eastAsia="Times New Roman" w:hAnsi="Arial" w:cs="Arial"/>
        </w:rPr>
        <w:t>“)</w:t>
      </w:r>
    </w:p>
    <w:p w14:paraId="5ECFA578" w14:textId="77777777" w:rsidR="006615F7" w:rsidRPr="0054723C" w:rsidRDefault="006615F7" w:rsidP="008A36AB">
      <w:pPr>
        <w:spacing w:before="120" w:after="120" w:line="240" w:lineRule="auto"/>
        <w:rPr>
          <w:rFonts w:ascii="Arial" w:eastAsia="Times New Roman" w:hAnsi="Arial" w:cs="Arial"/>
          <w:b/>
        </w:rPr>
      </w:pPr>
      <w:r w:rsidRPr="0054723C">
        <w:rPr>
          <w:rFonts w:ascii="Arial" w:eastAsia="Times New Roman" w:hAnsi="Arial" w:cs="Arial"/>
          <w:b/>
        </w:rPr>
        <w:t>a</w:t>
      </w:r>
    </w:p>
    <w:p w14:paraId="5F0BE30E" w14:textId="09C38FDE" w:rsidR="006615F7" w:rsidRPr="0054723C" w:rsidRDefault="006615F7" w:rsidP="006615F7">
      <w:pPr>
        <w:tabs>
          <w:tab w:val="left" w:pos="4253"/>
        </w:tabs>
        <w:spacing w:after="120" w:line="288" w:lineRule="auto"/>
        <w:jc w:val="both"/>
        <w:rPr>
          <w:rFonts w:ascii="Arial" w:eastAsia="Times New Roman" w:hAnsi="Arial" w:cs="Arial"/>
          <w:b/>
        </w:rPr>
      </w:pPr>
      <w:r w:rsidRPr="0054723C">
        <w:rPr>
          <w:rFonts w:ascii="Arial" w:eastAsia="Times New Roman" w:hAnsi="Arial" w:cs="Arial"/>
          <w:b/>
        </w:rPr>
        <w:t>Zhotovitel</w:t>
      </w:r>
      <w:r w:rsidR="00FA6F9E">
        <w:rPr>
          <w:rFonts w:ascii="Arial" w:eastAsia="Times New Roman" w:hAnsi="Arial" w:cs="Arial"/>
          <w:b/>
        </w:rPr>
        <w:t>:</w:t>
      </w:r>
      <w:r w:rsidR="00FA6F9E">
        <w:rPr>
          <w:rFonts w:ascii="Arial" w:eastAsia="Times New Roman" w:hAnsi="Arial" w:cs="Arial"/>
          <w:b/>
        </w:rPr>
        <w:tab/>
      </w:r>
      <w:r w:rsidR="00FA6F9E">
        <w:rPr>
          <w:rFonts w:ascii="Arial" w:eastAsia="Times New Roman" w:hAnsi="Arial" w:cs="Arial"/>
          <w:b/>
        </w:rPr>
        <w:tab/>
      </w:r>
      <w:permStart w:id="463412135" w:edGrp="everyone"/>
      <w:r w:rsidR="00FA6F9E" w:rsidRPr="003B4819">
        <w:rPr>
          <w:rFonts w:ascii="Arial" w:hAnsi="Arial" w:cs="Arial"/>
          <w:b/>
          <w:szCs w:val="24"/>
          <w:highlight w:val="darkYellow"/>
        </w:rPr>
        <w:fldChar w:fldCharType="begin">
          <w:ffData>
            <w:name w:val="Text29"/>
            <w:enabled/>
            <w:calcOnExit w:val="0"/>
            <w:textInput/>
          </w:ffData>
        </w:fldChar>
      </w:r>
      <w:r w:rsidR="00FA6F9E" w:rsidRPr="003B4819">
        <w:rPr>
          <w:rFonts w:ascii="Arial" w:hAnsi="Arial" w:cs="Arial"/>
          <w:b/>
          <w:szCs w:val="24"/>
          <w:highlight w:val="darkYellow"/>
        </w:rPr>
        <w:instrText xml:space="preserve"> FORMTEXT </w:instrText>
      </w:r>
      <w:r w:rsidR="00FA6F9E" w:rsidRPr="003B4819">
        <w:rPr>
          <w:rFonts w:ascii="Arial" w:hAnsi="Arial" w:cs="Arial"/>
          <w:b/>
          <w:szCs w:val="24"/>
          <w:highlight w:val="darkYellow"/>
        </w:rPr>
      </w:r>
      <w:r w:rsidR="00FA6F9E" w:rsidRPr="003B4819">
        <w:rPr>
          <w:rFonts w:ascii="Arial" w:hAnsi="Arial" w:cs="Arial"/>
          <w:b/>
          <w:szCs w:val="24"/>
          <w:highlight w:val="darkYellow"/>
        </w:rPr>
        <w:fldChar w:fldCharType="separate"/>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fldChar w:fldCharType="end"/>
      </w:r>
      <w:permEnd w:id="463412135"/>
    </w:p>
    <w:p w14:paraId="0B786062" w14:textId="77777777" w:rsidR="00910671" w:rsidRPr="007B5195" w:rsidRDefault="00910671" w:rsidP="00910671">
      <w:pPr>
        <w:tabs>
          <w:tab w:val="left" w:pos="4253"/>
        </w:tabs>
        <w:spacing w:after="120" w:line="288" w:lineRule="auto"/>
        <w:jc w:val="both"/>
        <w:rPr>
          <w:rFonts w:ascii="Arial" w:eastAsia="Times New Roman" w:hAnsi="Arial" w:cs="Arial"/>
          <w:b/>
        </w:rPr>
      </w:pPr>
      <w:r>
        <w:rPr>
          <w:rFonts w:ascii="Arial" w:eastAsia="Times New Roman" w:hAnsi="Arial" w:cs="Arial"/>
          <w:b/>
        </w:rPr>
        <w:t>Sídlo:</w:t>
      </w:r>
      <w:r>
        <w:rPr>
          <w:rFonts w:ascii="Arial" w:eastAsia="Times New Roman" w:hAnsi="Arial" w:cs="Arial"/>
          <w:b/>
        </w:rPr>
        <w:tab/>
      </w:r>
      <w:r>
        <w:rPr>
          <w:rFonts w:ascii="Arial" w:eastAsia="Times New Roman" w:hAnsi="Arial" w:cs="Arial"/>
          <w:b/>
        </w:rPr>
        <w:tab/>
      </w:r>
      <w:permStart w:id="53184996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531849963"/>
    </w:p>
    <w:p w14:paraId="2416439B" w14:textId="77777777" w:rsidR="00910671" w:rsidRPr="007B5195" w:rsidRDefault="00910671" w:rsidP="00910671">
      <w:pPr>
        <w:tabs>
          <w:tab w:val="left" w:pos="4253"/>
        </w:tabs>
        <w:spacing w:after="0" w:line="288" w:lineRule="auto"/>
        <w:ind w:left="4950" w:hanging="4950"/>
        <w:jc w:val="both"/>
        <w:rPr>
          <w:rFonts w:ascii="Arial" w:eastAsia="Times New Roman" w:hAnsi="Arial" w:cs="Arial"/>
          <w:i/>
          <w:highlight w:val="yellow"/>
        </w:rPr>
      </w:pPr>
      <w:r w:rsidRPr="00F5793D">
        <w:rPr>
          <w:rFonts w:ascii="Arial" w:eastAsia="Times New Roman" w:hAnsi="Arial" w:cs="Arial"/>
        </w:rPr>
        <w:t xml:space="preserve">    Zastoupený</w:t>
      </w:r>
      <w:r>
        <w:rPr>
          <w:rFonts w:ascii="Arial" w:eastAsia="Times New Roman" w:hAnsi="Arial" w:cs="Arial"/>
        </w:rPr>
        <w:t>:</w:t>
      </w:r>
      <w:r>
        <w:rPr>
          <w:rFonts w:ascii="Arial" w:eastAsia="Times New Roman" w:hAnsi="Arial" w:cs="Arial"/>
        </w:rPr>
        <w:tab/>
      </w:r>
      <w:r>
        <w:rPr>
          <w:rFonts w:ascii="Arial" w:eastAsia="Times New Roman" w:hAnsi="Arial" w:cs="Arial"/>
        </w:rPr>
        <w:tab/>
      </w:r>
      <w:permStart w:id="2008108026"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2008108026"/>
      <w:r w:rsidRPr="00F5793D">
        <w:rPr>
          <w:rFonts w:ascii="Arial" w:eastAsia="Times New Roman" w:hAnsi="Arial" w:cs="Arial"/>
          <w:bCs/>
          <w:snapToGrid w:val="0"/>
          <w:highlight w:val="yellow"/>
          <w:lang w:val="en-US"/>
        </w:rPr>
        <w:t xml:space="preserve"> </w:t>
      </w:r>
      <w:r w:rsidRPr="00F5793D">
        <w:rPr>
          <w:rFonts w:ascii="Arial" w:eastAsia="Times New Roman" w:hAnsi="Arial" w:cs="Arial"/>
          <w:i/>
          <w:highlight w:val="yellow"/>
        </w:rPr>
        <w:t>statutární orgán (dle výpisu z obch.</w:t>
      </w:r>
      <w:r>
        <w:rPr>
          <w:rFonts w:ascii="Arial" w:eastAsia="Times New Roman" w:hAnsi="Arial" w:cs="Arial"/>
          <w:i/>
          <w:highlight w:val="yellow"/>
        </w:rPr>
        <w:t xml:space="preserve"> </w:t>
      </w:r>
      <w:r w:rsidRPr="00F5793D">
        <w:rPr>
          <w:rFonts w:ascii="Arial" w:eastAsia="Times New Roman" w:hAnsi="Arial" w:cs="Arial"/>
          <w:i/>
          <w:highlight w:val="yellow"/>
        </w:rPr>
        <w:t>rejstříku)</w:t>
      </w:r>
    </w:p>
    <w:p w14:paraId="052C4709" w14:textId="77777777" w:rsidR="00910671" w:rsidRPr="00F5793D" w:rsidRDefault="00910671" w:rsidP="00910671">
      <w:pPr>
        <w:tabs>
          <w:tab w:val="left" w:pos="4253"/>
          <w:tab w:val="left" w:pos="4962"/>
        </w:tabs>
        <w:spacing w:after="0" w:line="288" w:lineRule="auto"/>
        <w:jc w:val="both"/>
        <w:rPr>
          <w:rFonts w:ascii="Arial" w:eastAsia="Times New Roman" w:hAnsi="Arial" w:cs="Arial"/>
        </w:rPr>
      </w:pPr>
      <w:r w:rsidRPr="00F5793D">
        <w:rPr>
          <w:rFonts w:ascii="Arial" w:eastAsia="Times New Roman" w:hAnsi="Arial" w:cs="Arial"/>
        </w:rPr>
        <w:t xml:space="preserve">    tel./fax</w:t>
      </w:r>
      <w:r>
        <w:rPr>
          <w:rFonts w:ascii="Arial" w:eastAsia="Times New Roman" w:hAnsi="Arial" w:cs="Arial"/>
        </w:rPr>
        <w:t>:</w:t>
      </w:r>
      <w:r>
        <w:rPr>
          <w:rFonts w:ascii="Arial" w:eastAsia="Times New Roman" w:hAnsi="Arial" w:cs="Arial"/>
        </w:rPr>
        <w:tab/>
      </w:r>
      <w:r>
        <w:rPr>
          <w:rFonts w:ascii="Arial" w:eastAsia="Times New Roman" w:hAnsi="Arial" w:cs="Arial"/>
        </w:rPr>
        <w:tab/>
      </w:r>
      <w:permStart w:id="1333199910"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333199910"/>
    </w:p>
    <w:p w14:paraId="0EADE0D1" w14:textId="77777777" w:rsidR="00910671" w:rsidRPr="00F5793D" w:rsidRDefault="00910671" w:rsidP="00910671">
      <w:pPr>
        <w:tabs>
          <w:tab w:val="left" w:pos="4253"/>
        </w:tabs>
        <w:spacing w:after="0" w:line="288" w:lineRule="auto"/>
        <w:ind w:right="-110"/>
        <w:jc w:val="both"/>
        <w:rPr>
          <w:rFonts w:ascii="Arial" w:eastAsia="Times New Roman" w:hAnsi="Arial" w:cs="Arial"/>
          <w:bCs/>
          <w:snapToGrid w:val="0"/>
          <w:lang w:val="en-US"/>
        </w:rPr>
      </w:pPr>
      <w:r w:rsidRPr="00F5793D">
        <w:rPr>
          <w:rFonts w:ascii="Arial" w:eastAsia="Times New Roman" w:hAnsi="Arial" w:cs="Arial"/>
        </w:rPr>
        <w:t xml:space="preserve">    e-mail</w:t>
      </w:r>
      <w:r>
        <w:rPr>
          <w:rFonts w:ascii="Arial" w:eastAsia="Times New Roman" w:hAnsi="Arial" w:cs="Arial"/>
        </w:rPr>
        <w:t>:</w:t>
      </w:r>
      <w:r>
        <w:rPr>
          <w:rFonts w:ascii="Arial" w:eastAsia="Times New Roman" w:hAnsi="Arial" w:cs="Arial"/>
        </w:rPr>
        <w:tab/>
      </w:r>
      <w:r>
        <w:rPr>
          <w:rFonts w:ascii="Arial" w:eastAsia="Times New Roman" w:hAnsi="Arial" w:cs="Arial"/>
        </w:rPr>
        <w:tab/>
      </w:r>
      <w:permStart w:id="1735800510" w:edGrp="everyone"/>
      <w:r w:rsidRPr="00CC2098">
        <w:rPr>
          <w:rFonts w:ascii="Arial" w:hAnsi="Arial" w:cs="Arial"/>
          <w:b/>
          <w:szCs w:val="24"/>
          <w:highlight w:val="darkYellow"/>
        </w:rPr>
        <w:t xml:space="preserve"> </w:t>
      </w: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735800510"/>
    </w:p>
    <w:p w14:paraId="3F965C69" w14:textId="77777777" w:rsidR="00910671" w:rsidRPr="00F5793D" w:rsidRDefault="00910671" w:rsidP="00910671">
      <w:pPr>
        <w:tabs>
          <w:tab w:val="left" w:pos="4253"/>
        </w:tabs>
        <w:spacing w:after="0" w:line="288" w:lineRule="auto"/>
        <w:ind w:right="-110"/>
        <w:jc w:val="both"/>
        <w:rPr>
          <w:rFonts w:ascii="Arial" w:eastAsia="Times New Roman" w:hAnsi="Arial" w:cs="Arial"/>
          <w:b/>
          <w:bCs/>
          <w:snapToGrid w:val="0"/>
          <w:lang w:val="en-US"/>
        </w:rPr>
      </w:pPr>
      <w:r w:rsidRPr="00F5793D">
        <w:rPr>
          <w:rFonts w:ascii="Arial" w:eastAsia="Times New Roman" w:hAnsi="Arial" w:cs="Arial"/>
          <w:bCs/>
          <w:snapToGrid w:val="0"/>
          <w:lang w:val="en-US"/>
        </w:rPr>
        <w:t xml:space="preserve">    ID DS:</w:t>
      </w:r>
      <w:r w:rsidRPr="00F5793D">
        <w:rPr>
          <w:rFonts w:ascii="Arial" w:eastAsia="Times New Roman" w:hAnsi="Arial" w:cs="Arial"/>
          <w:bCs/>
          <w:snapToGrid w:val="0"/>
          <w:lang w:val="en-US"/>
        </w:rPr>
        <w:tab/>
      </w:r>
      <w:r>
        <w:rPr>
          <w:rFonts w:ascii="Arial" w:eastAsia="Times New Roman" w:hAnsi="Arial" w:cs="Arial"/>
          <w:b/>
          <w:bCs/>
          <w:snapToGrid w:val="0"/>
          <w:lang w:val="en-US"/>
        </w:rPr>
        <w:tab/>
      </w:r>
      <w:permStart w:id="203812992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2038129923"/>
    </w:p>
    <w:p w14:paraId="0664019D" w14:textId="77777777" w:rsidR="00910671" w:rsidRPr="00F5793D" w:rsidRDefault="00910671" w:rsidP="00910671">
      <w:pPr>
        <w:tabs>
          <w:tab w:val="left" w:pos="4253"/>
        </w:tabs>
        <w:spacing w:after="0" w:line="288" w:lineRule="auto"/>
        <w:ind w:right="-284"/>
        <w:rPr>
          <w:rFonts w:ascii="Arial" w:eastAsia="Times New Roman" w:hAnsi="Arial" w:cs="Arial"/>
        </w:rPr>
      </w:pPr>
      <w:r w:rsidRPr="00F5793D">
        <w:rPr>
          <w:rFonts w:ascii="Arial" w:eastAsia="Times New Roman" w:hAnsi="Arial" w:cs="Arial"/>
        </w:rPr>
        <w:t xml:space="preserve">    v technických záležitostech je oprávněn jednat:</w:t>
      </w:r>
      <w:r w:rsidRPr="00F5793D">
        <w:rPr>
          <w:rFonts w:ascii="Arial" w:eastAsia="Times New Roman" w:hAnsi="Arial" w:cs="Arial"/>
        </w:rPr>
        <w:tab/>
      </w:r>
      <w:permStart w:id="36170669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361706693"/>
    </w:p>
    <w:p w14:paraId="459E92DE" w14:textId="77777777" w:rsidR="00910671" w:rsidRPr="00F5793D" w:rsidRDefault="00910671" w:rsidP="00910671">
      <w:pPr>
        <w:tabs>
          <w:tab w:val="left" w:pos="4253"/>
          <w:tab w:val="left" w:pos="4820"/>
        </w:tabs>
        <w:spacing w:after="0" w:line="288" w:lineRule="auto"/>
        <w:jc w:val="both"/>
        <w:rPr>
          <w:rFonts w:ascii="Arial" w:eastAsia="Times New Roman" w:hAnsi="Arial" w:cs="Arial"/>
        </w:rPr>
      </w:pPr>
      <w:r w:rsidRPr="00F5793D">
        <w:rPr>
          <w:rFonts w:ascii="Arial" w:eastAsia="Times New Roman" w:hAnsi="Arial" w:cs="Arial"/>
        </w:rPr>
        <w:t xml:space="preserve">    tel./fax</w:t>
      </w:r>
      <w:r>
        <w:rPr>
          <w:rFonts w:ascii="Arial" w:eastAsia="Times New Roman" w:hAnsi="Arial" w:cs="Arial"/>
        </w:rPr>
        <w:t>:</w:t>
      </w:r>
      <w:r>
        <w:rPr>
          <w:rFonts w:ascii="Arial" w:eastAsia="Times New Roman" w:hAnsi="Arial" w:cs="Arial"/>
        </w:rPr>
        <w:tab/>
      </w:r>
      <w:r>
        <w:rPr>
          <w:rFonts w:ascii="Arial" w:eastAsia="Times New Roman" w:hAnsi="Arial" w:cs="Arial"/>
        </w:rPr>
        <w:tab/>
      </w:r>
      <w:r>
        <w:rPr>
          <w:rFonts w:ascii="Arial" w:eastAsia="Times New Roman" w:hAnsi="Arial" w:cs="Arial"/>
        </w:rPr>
        <w:tab/>
      </w:r>
      <w:permStart w:id="552290312"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552290312"/>
    </w:p>
    <w:p w14:paraId="6F751647" w14:textId="77777777" w:rsidR="00910671" w:rsidRPr="00F5793D" w:rsidRDefault="00910671" w:rsidP="00910671">
      <w:pPr>
        <w:tabs>
          <w:tab w:val="left" w:pos="4253"/>
        </w:tabs>
        <w:spacing w:after="0" w:line="288" w:lineRule="auto"/>
        <w:ind w:right="-110"/>
        <w:jc w:val="both"/>
        <w:rPr>
          <w:rFonts w:ascii="Arial" w:eastAsia="Times New Roman" w:hAnsi="Arial" w:cs="Arial"/>
          <w:b/>
          <w:bCs/>
          <w:snapToGrid w:val="0"/>
          <w:lang w:val="en-US"/>
        </w:rPr>
      </w:pPr>
      <w:r w:rsidRPr="00F5793D">
        <w:rPr>
          <w:rFonts w:ascii="Arial" w:eastAsia="Times New Roman" w:hAnsi="Arial" w:cs="Arial"/>
        </w:rPr>
        <w:t xml:space="preserve">    e-mail:</w:t>
      </w:r>
      <w:r w:rsidRPr="00F5793D">
        <w:rPr>
          <w:rFonts w:ascii="Arial" w:eastAsia="Times New Roman" w:hAnsi="Arial" w:cs="Arial"/>
        </w:rPr>
        <w:tab/>
      </w:r>
      <w:r>
        <w:rPr>
          <w:rFonts w:ascii="Arial" w:eastAsia="Times New Roman" w:hAnsi="Arial" w:cs="Arial"/>
          <w:b/>
          <w:bCs/>
          <w:snapToGrid w:val="0"/>
          <w:lang w:val="en-US"/>
        </w:rPr>
        <w:tab/>
      </w:r>
      <w:permStart w:id="947290101"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947290101"/>
    </w:p>
    <w:p w14:paraId="79E49481" w14:textId="77777777" w:rsidR="00910671" w:rsidRPr="00F5793D" w:rsidRDefault="00910671" w:rsidP="00910671">
      <w:pPr>
        <w:tabs>
          <w:tab w:val="left" w:pos="4253"/>
        </w:tabs>
        <w:spacing w:after="0" w:line="288" w:lineRule="auto"/>
        <w:ind w:right="-284"/>
        <w:rPr>
          <w:rFonts w:ascii="Arial" w:eastAsia="Times New Roman" w:hAnsi="Arial" w:cs="Arial"/>
        </w:rPr>
      </w:pPr>
      <w:r w:rsidRPr="00F5793D">
        <w:rPr>
          <w:rFonts w:ascii="Arial" w:eastAsia="Times New Roman" w:hAnsi="Arial" w:cs="Arial"/>
        </w:rPr>
        <w:t xml:space="preserve">    bankovní spojení:</w:t>
      </w:r>
      <w:r w:rsidRPr="00F5793D">
        <w:rPr>
          <w:rFonts w:ascii="Arial" w:eastAsia="Times New Roman" w:hAnsi="Arial" w:cs="Arial"/>
        </w:rPr>
        <w:tab/>
      </w:r>
      <w:r>
        <w:rPr>
          <w:rFonts w:ascii="Arial" w:eastAsia="Times New Roman" w:hAnsi="Arial" w:cs="Arial"/>
          <w:b/>
          <w:bCs/>
          <w:snapToGrid w:val="0"/>
          <w:lang w:val="en-US"/>
        </w:rPr>
        <w:tab/>
      </w:r>
      <w:permStart w:id="157327455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573274553"/>
    </w:p>
    <w:p w14:paraId="51221CA9" w14:textId="77777777" w:rsidR="00910671" w:rsidRPr="00F5793D" w:rsidRDefault="00910671" w:rsidP="00910671">
      <w:pPr>
        <w:tabs>
          <w:tab w:val="left" w:pos="4253"/>
        </w:tabs>
        <w:spacing w:after="0" w:line="288" w:lineRule="auto"/>
        <w:jc w:val="both"/>
        <w:rPr>
          <w:rFonts w:ascii="Arial" w:eastAsia="Times New Roman" w:hAnsi="Arial" w:cs="Arial"/>
        </w:rPr>
      </w:pPr>
      <w:r w:rsidRPr="00F5793D">
        <w:rPr>
          <w:rFonts w:ascii="Arial" w:eastAsia="Times New Roman" w:hAnsi="Arial" w:cs="Arial"/>
        </w:rPr>
        <w:t xml:space="preserve">    číslo účtu:</w:t>
      </w:r>
      <w:r w:rsidRPr="00F5793D">
        <w:rPr>
          <w:rFonts w:ascii="Arial" w:eastAsia="Times New Roman" w:hAnsi="Arial" w:cs="Arial"/>
        </w:rPr>
        <w:tab/>
      </w:r>
      <w:r>
        <w:rPr>
          <w:rFonts w:ascii="Arial" w:eastAsia="Times New Roman" w:hAnsi="Arial" w:cs="Arial"/>
          <w:b/>
          <w:bCs/>
          <w:snapToGrid w:val="0"/>
          <w:lang w:val="en-US"/>
        </w:rPr>
        <w:tab/>
      </w:r>
      <w:permStart w:id="2141993286"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2141993286"/>
    </w:p>
    <w:p w14:paraId="24B26CB8" w14:textId="77777777" w:rsidR="00910671" w:rsidRPr="00F5793D" w:rsidRDefault="00910671" w:rsidP="00910671">
      <w:pPr>
        <w:tabs>
          <w:tab w:val="left" w:pos="4253"/>
        </w:tabs>
        <w:spacing w:after="0" w:line="288" w:lineRule="auto"/>
        <w:jc w:val="both"/>
        <w:rPr>
          <w:rFonts w:ascii="Arial" w:eastAsia="Times New Roman" w:hAnsi="Arial" w:cs="Arial"/>
          <w:b/>
        </w:rPr>
      </w:pPr>
      <w:r w:rsidRPr="00F5793D">
        <w:rPr>
          <w:rFonts w:ascii="Arial" w:eastAsia="Times New Roman" w:hAnsi="Arial" w:cs="Arial"/>
        </w:rPr>
        <w:t xml:space="preserve">    IČO:</w:t>
      </w:r>
      <w:r w:rsidRPr="00F5793D">
        <w:rPr>
          <w:rFonts w:ascii="Arial" w:eastAsia="Times New Roman" w:hAnsi="Arial" w:cs="Arial"/>
        </w:rPr>
        <w:tab/>
      </w:r>
      <w:r>
        <w:rPr>
          <w:rFonts w:ascii="Arial" w:eastAsia="Times New Roman" w:hAnsi="Arial" w:cs="Arial"/>
          <w:b/>
          <w:bCs/>
          <w:snapToGrid w:val="0"/>
          <w:lang w:val="en-US"/>
        </w:rPr>
        <w:tab/>
      </w:r>
      <w:permStart w:id="1578381066"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578381066"/>
    </w:p>
    <w:p w14:paraId="6C0182D7" w14:textId="77777777" w:rsidR="00910671" w:rsidRPr="00F5793D" w:rsidRDefault="00910671" w:rsidP="00910671">
      <w:pPr>
        <w:tabs>
          <w:tab w:val="left" w:pos="4253"/>
        </w:tabs>
        <w:spacing w:after="0" w:line="288" w:lineRule="auto"/>
        <w:jc w:val="both"/>
        <w:rPr>
          <w:rFonts w:ascii="Arial" w:eastAsia="Times New Roman" w:hAnsi="Arial" w:cs="Arial"/>
        </w:rPr>
      </w:pPr>
      <w:r w:rsidRPr="00F5793D">
        <w:rPr>
          <w:rFonts w:ascii="Arial" w:eastAsia="Times New Roman" w:hAnsi="Arial" w:cs="Arial"/>
        </w:rPr>
        <w:t xml:space="preserve">    DIČ:</w:t>
      </w:r>
      <w:r w:rsidRPr="00F5793D">
        <w:rPr>
          <w:rFonts w:ascii="Arial" w:eastAsia="Times New Roman" w:hAnsi="Arial" w:cs="Arial"/>
        </w:rPr>
        <w:tab/>
      </w:r>
      <w:r>
        <w:rPr>
          <w:rFonts w:ascii="Arial" w:eastAsia="Times New Roman" w:hAnsi="Arial" w:cs="Arial"/>
        </w:rPr>
        <w:tab/>
      </w:r>
      <w:permStart w:id="675425710"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675425710"/>
      <w:r>
        <w:rPr>
          <w:rFonts w:ascii="Arial" w:eastAsia="Times New Roman" w:hAnsi="Arial" w:cs="Arial"/>
          <w:b/>
          <w:bCs/>
          <w:snapToGrid w:val="0"/>
          <w:highlight w:val="yellow"/>
          <w:lang w:val="en-US"/>
        </w:rPr>
        <w:t xml:space="preserve"> </w:t>
      </w:r>
      <w:permStart w:id="412037356" w:edGrp="everyone"/>
      <w:r>
        <w:rPr>
          <w:rFonts w:ascii="Arial" w:eastAsia="Times New Roman" w:hAnsi="Arial" w:cs="Arial"/>
          <w:b/>
          <w:bCs/>
          <w:snapToGrid w:val="0"/>
          <w:highlight w:val="yellow"/>
          <w:lang w:val="en-US"/>
        </w:rPr>
        <w:t>je/</w:t>
      </w:r>
      <w:proofErr w:type="spellStart"/>
      <w:r>
        <w:rPr>
          <w:rFonts w:ascii="Arial" w:eastAsia="Times New Roman" w:hAnsi="Arial" w:cs="Arial"/>
          <w:b/>
          <w:bCs/>
          <w:snapToGrid w:val="0"/>
          <w:highlight w:val="yellow"/>
          <w:lang w:val="en-US"/>
        </w:rPr>
        <w:t>není</w:t>
      </w:r>
      <w:proofErr w:type="spellEnd"/>
      <w:r>
        <w:rPr>
          <w:rFonts w:ascii="Arial" w:eastAsia="Times New Roman" w:hAnsi="Arial" w:cs="Arial"/>
          <w:b/>
          <w:bCs/>
          <w:snapToGrid w:val="0"/>
          <w:highlight w:val="yellow"/>
          <w:lang w:val="en-US"/>
        </w:rPr>
        <w:t xml:space="preserve"> </w:t>
      </w:r>
      <w:proofErr w:type="spellStart"/>
      <w:r>
        <w:rPr>
          <w:rFonts w:ascii="Arial" w:eastAsia="Times New Roman" w:hAnsi="Arial" w:cs="Arial"/>
          <w:b/>
          <w:bCs/>
          <w:snapToGrid w:val="0"/>
          <w:highlight w:val="yellow"/>
          <w:lang w:val="en-US"/>
        </w:rPr>
        <w:t>plátcem</w:t>
      </w:r>
      <w:proofErr w:type="spellEnd"/>
      <w:r>
        <w:rPr>
          <w:rFonts w:ascii="Arial" w:eastAsia="Times New Roman" w:hAnsi="Arial" w:cs="Arial"/>
          <w:b/>
          <w:bCs/>
          <w:snapToGrid w:val="0"/>
          <w:highlight w:val="yellow"/>
          <w:lang w:val="en-US"/>
        </w:rPr>
        <w:t xml:space="preserve"> DPH </w:t>
      </w:r>
      <w:permEnd w:id="412037356"/>
    </w:p>
    <w:p w14:paraId="1105748F" w14:textId="77777777" w:rsidR="00910671" w:rsidRPr="00F5793D" w:rsidRDefault="00910671" w:rsidP="008A36AB">
      <w:pPr>
        <w:spacing w:before="60" w:after="120" w:line="240" w:lineRule="auto"/>
        <w:ind w:right="-284"/>
        <w:jc w:val="both"/>
        <w:rPr>
          <w:rFonts w:ascii="Arial" w:eastAsia="Times New Roman" w:hAnsi="Arial" w:cs="Arial"/>
        </w:rPr>
      </w:pPr>
      <w:r w:rsidRPr="00F5793D">
        <w:rPr>
          <w:rFonts w:ascii="Arial" w:eastAsia="Times New Roman" w:hAnsi="Arial" w:cs="Arial"/>
        </w:rPr>
        <w:t xml:space="preserve">Společnost je zapsaná v obchodním rejstříku vedeném u </w:t>
      </w:r>
      <w:permStart w:id="1588682560"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588682560"/>
      <w:r w:rsidRPr="00F5793D">
        <w:rPr>
          <w:rFonts w:ascii="Arial" w:eastAsia="Times New Roman" w:hAnsi="Arial" w:cs="Arial"/>
        </w:rPr>
        <w:t xml:space="preserve">, oddíl </w:t>
      </w:r>
      <w:permStart w:id="1324904036"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324904036"/>
      <w:r w:rsidRPr="00F5793D">
        <w:rPr>
          <w:rFonts w:ascii="Arial" w:eastAsia="Times New Roman" w:hAnsi="Arial" w:cs="Arial"/>
        </w:rPr>
        <w:t xml:space="preserve">, vložka </w:t>
      </w:r>
      <w:permStart w:id="758794439"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758794439"/>
    </w:p>
    <w:p w14:paraId="2B93408F" w14:textId="77777777" w:rsidR="006615F7" w:rsidRPr="0054723C" w:rsidRDefault="006615F7" w:rsidP="008A36AB">
      <w:pPr>
        <w:overflowPunct w:val="0"/>
        <w:autoSpaceDE w:val="0"/>
        <w:autoSpaceDN w:val="0"/>
        <w:adjustRightInd w:val="0"/>
        <w:spacing w:before="120" w:after="120" w:line="240" w:lineRule="auto"/>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7CDF9229" w14:textId="572BF300" w:rsidR="005B7257" w:rsidRPr="0054723C" w:rsidRDefault="009B5B85" w:rsidP="008A36AB">
      <w:pPr>
        <w:spacing w:before="120" w:after="120" w:line="240" w:lineRule="auto"/>
        <w:jc w:val="both"/>
        <w:rPr>
          <w:rFonts w:ascii="Arial" w:eastAsia="Times New Roman" w:hAnsi="Arial" w:cs="Arial"/>
        </w:rPr>
      </w:pPr>
      <w:r w:rsidRPr="0054723C">
        <w:rPr>
          <w:rFonts w:ascii="Arial" w:eastAsia="Times New Roman" w:hAnsi="Arial" w:cs="Arial"/>
        </w:rPr>
        <w:lastRenderedPageBreak/>
        <w:t>Touto smlouvou se v souladu s příslušnými ustanoveními zákona č. 134/2016, o zadávání veřejných zakázek</w:t>
      </w:r>
      <w:r w:rsidR="004750E4">
        <w:rPr>
          <w:rFonts w:ascii="Arial" w:eastAsia="Times New Roman" w:hAnsi="Arial" w:cs="Arial"/>
        </w:rPr>
        <w:t xml:space="preserve">, ve </w:t>
      </w:r>
      <w:r w:rsidR="004750E4" w:rsidRPr="005A0D82">
        <w:rPr>
          <w:rFonts w:ascii="Arial" w:eastAsia="Times New Roman" w:hAnsi="Arial" w:cs="Arial"/>
        </w:rPr>
        <w:t>znění pozdějších předpisů</w:t>
      </w:r>
      <w:r w:rsidRPr="005A0D82">
        <w:rPr>
          <w:rFonts w:ascii="Arial" w:eastAsia="Times New Roman" w:hAnsi="Arial" w:cs="Arial"/>
        </w:rPr>
        <w:t xml:space="preserve"> (dále jen „ZZVZ“) a v souladu s vyhláškou č. 169/2016 Sb., o stanovení rozsahu dokumentace veřejné zakázky na stavební práce a soupisu stavebních prací dodávek a služeb s výkazem výměr, </w:t>
      </w:r>
      <w:r w:rsidR="004750E4" w:rsidRPr="005A0D82">
        <w:rPr>
          <w:rFonts w:ascii="Arial" w:eastAsia="Times New Roman" w:hAnsi="Arial" w:cs="Arial"/>
        </w:rPr>
        <w:t xml:space="preserve">ve znění pozdějších předpisů (dále jen vyhláška č. 169/2016 Sb.“) </w:t>
      </w:r>
      <w:r w:rsidRPr="005A0D82">
        <w:rPr>
          <w:rFonts w:ascii="Arial" w:eastAsia="Times New Roman" w:hAnsi="Arial" w:cs="Arial"/>
        </w:rPr>
        <w:t>realizuje veřejná zakázka</w:t>
      </w:r>
      <w:r w:rsidR="004750E4" w:rsidRPr="005A0D82">
        <w:rPr>
          <w:rFonts w:ascii="Arial" w:eastAsia="Times New Roman" w:hAnsi="Arial" w:cs="Arial"/>
        </w:rPr>
        <w:t xml:space="preserve"> </w:t>
      </w:r>
      <w:bookmarkStart w:id="0" w:name="_Hlk18485362"/>
      <w:r w:rsidR="008536B1" w:rsidRPr="005A0D82">
        <w:rPr>
          <w:rFonts w:ascii="Arial" w:eastAsia="Times New Roman" w:hAnsi="Arial" w:cs="Arial"/>
        </w:rPr>
        <w:t xml:space="preserve">s </w:t>
      </w:r>
      <w:bookmarkEnd w:id="0"/>
      <w:r w:rsidR="005B7257" w:rsidRPr="005A0D82">
        <w:rPr>
          <w:rFonts w:ascii="Arial" w:eastAsia="Times New Roman" w:hAnsi="Arial" w:cs="Arial"/>
        </w:rPr>
        <w:t xml:space="preserve">názvem </w:t>
      </w:r>
      <w:r w:rsidR="005A0D82" w:rsidRPr="005A0D82">
        <w:rPr>
          <w:rFonts w:ascii="Arial" w:eastAsia="Times New Roman" w:hAnsi="Arial" w:cs="Arial"/>
          <w:b/>
          <w:bCs/>
        </w:rPr>
        <w:t>„Realizace Stráž u Tachova PR1 + TTP1N</w:t>
      </w:r>
      <w:r w:rsidR="00D11600">
        <w:rPr>
          <w:rFonts w:ascii="Arial" w:eastAsia="Times New Roman" w:hAnsi="Arial" w:cs="Arial"/>
          <w:b/>
          <w:bCs/>
        </w:rPr>
        <w:t>/2</w:t>
      </w:r>
      <w:r w:rsidR="005A0D82" w:rsidRPr="005A0D82">
        <w:rPr>
          <w:rFonts w:ascii="Arial" w:eastAsia="Times New Roman" w:hAnsi="Arial" w:cs="Arial"/>
          <w:b/>
          <w:bCs/>
        </w:rPr>
        <w:t>“</w:t>
      </w:r>
      <w:r w:rsidR="005B7257" w:rsidRPr="005A0D82">
        <w:rPr>
          <w:rFonts w:ascii="Arial" w:eastAsia="Times New Roman" w:hAnsi="Arial" w:cs="Arial"/>
          <w:bCs/>
          <w:snapToGrid w:val="0"/>
        </w:rPr>
        <w:t xml:space="preserve"> (dále jen „veřejná zakázka“)</w:t>
      </w:r>
      <w:r w:rsidR="005B7257" w:rsidRPr="005A0D82">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2B0955DA"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permStart w:id="1336890258" w:edGrp="everyone"/>
      <w:r w:rsidR="00FA6F9E" w:rsidRPr="003B4819">
        <w:rPr>
          <w:rFonts w:ascii="Arial" w:hAnsi="Arial" w:cs="Arial"/>
          <w:b/>
          <w:szCs w:val="24"/>
          <w:highlight w:val="darkYellow"/>
        </w:rPr>
        <w:fldChar w:fldCharType="begin">
          <w:ffData>
            <w:name w:val="Text29"/>
            <w:enabled/>
            <w:calcOnExit w:val="0"/>
            <w:textInput/>
          </w:ffData>
        </w:fldChar>
      </w:r>
      <w:r w:rsidR="00FA6F9E" w:rsidRPr="003B4819">
        <w:rPr>
          <w:rFonts w:ascii="Arial" w:hAnsi="Arial" w:cs="Arial"/>
          <w:b/>
          <w:szCs w:val="24"/>
          <w:highlight w:val="darkYellow"/>
        </w:rPr>
        <w:instrText xml:space="preserve"> FORMTEXT </w:instrText>
      </w:r>
      <w:r w:rsidR="00FA6F9E" w:rsidRPr="003B4819">
        <w:rPr>
          <w:rFonts w:ascii="Arial" w:hAnsi="Arial" w:cs="Arial"/>
          <w:b/>
          <w:szCs w:val="24"/>
          <w:highlight w:val="darkYellow"/>
        </w:rPr>
      </w:r>
      <w:r w:rsidR="00FA6F9E" w:rsidRPr="003B4819">
        <w:rPr>
          <w:rFonts w:ascii="Arial" w:hAnsi="Arial" w:cs="Arial"/>
          <w:b/>
          <w:szCs w:val="24"/>
          <w:highlight w:val="darkYellow"/>
        </w:rPr>
        <w:fldChar w:fldCharType="separate"/>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t> </w:t>
      </w:r>
      <w:r w:rsidR="00FA6F9E" w:rsidRPr="003B4819">
        <w:rPr>
          <w:rFonts w:ascii="Arial" w:hAnsi="Arial" w:cs="Arial"/>
          <w:b/>
          <w:szCs w:val="24"/>
          <w:highlight w:val="darkYellow"/>
        </w:rPr>
        <w:fldChar w:fldCharType="end"/>
      </w:r>
      <w:permEnd w:id="1336890258"/>
    </w:p>
    <w:p w14:paraId="67725EED" w14:textId="64F793E7" w:rsidR="006615F7" w:rsidRPr="0054723C" w:rsidRDefault="00FA6F9E" w:rsidP="006615F7">
      <w:pPr>
        <w:spacing w:after="120" w:line="288" w:lineRule="auto"/>
        <w:jc w:val="both"/>
        <w:rPr>
          <w:rFonts w:ascii="Arial" w:eastAsia="Times New Roman" w:hAnsi="Arial" w:cs="Arial"/>
        </w:rPr>
      </w:pPr>
      <w:r>
        <w:rPr>
          <w:rFonts w:ascii="Arial" w:eastAsia="Times New Roman" w:hAnsi="Arial" w:cs="Arial"/>
        </w:rPr>
        <w:t>Výzva k podání nabíd</w:t>
      </w:r>
      <w:r w:rsidR="00ED782C">
        <w:rPr>
          <w:rFonts w:ascii="Arial" w:eastAsia="Times New Roman" w:hAnsi="Arial" w:cs="Arial"/>
        </w:rPr>
        <w:t>ek</w:t>
      </w:r>
      <w:r w:rsidR="006615F7" w:rsidRPr="0054723C">
        <w:rPr>
          <w:rFonts w:ascii="Arial" w:eastAsia="Times New Roman" w:hAnsi="Arial" w:cs="Arial"/>
        </w:rPr>
        <w:t xml:space="preserve"> </w:t>
      </w:r>
      <w:r w:rsidR="006615F7" w:rsidRPr="00D773B9">
        <w:rPr>
          <w:rFonts w:ascii="Arial" w:eastAsia="Times New Roman" w:hAnsi="Arial" w:cs="Arial"/>
        </w:rPr>
        <w:t xml:space="preserve">ze dne: </w:t>
      </w:r>
      <w:r w:rsidR="00D773B9" w:rsidRPr="00D773B9">
        <w:rPr>
          <w:rFonts w:ascii="Arial" w:eastAsia="Times New Roman" w:hAnsi="Arial" w:cs="Arial"/>
          <w:b/>
          <w:bCs/>
          <w:snapToGrid w:val="0"/>
          <w:lang w:val="de-DE"/>
        </w:rPr>
        <w:t>22</w:t>
      </w:r>
      <w:r w:rsidR="00ED782C" w:rsidRPr="00D773B9">
        <w:rPr>
          <w:rFonts w:ascii="Arial" w:eastAsia="Times New Roman" w:hAnsi="Arial" w:cs="Arial"/>
          <w:b/>
          <w:bCs/>
          <w:snapToGrid w:val="0"/>
          <w:lang w:val="de-DE"/>
        </w:rPr>
        <w:t xml:space="preserve">. </w:t>
      </w:r>
      <w:r w:rsidR="006A55E1" w:rsidRPr="00D773B9">
        <w:rPr>
          <w:rFonts w:ascii="Arial" w:eastAsia="Times New Roman" w:hAnsi="Arial" w:cs="Arial"/>
          <w:b/>
          <w:bCs/>
          <w:snapToGrid w:val="0"/>
          <w:lang w:val="de-DE"/>
        </w:rPr>
        <w:t>11</w:t>
      </w:r>
      <w:r w:rsidR="00ED782C" w:rsidRPr="00D773B9">
        <w:rPr>
          <w:rFonts w:ascii="Arial" w:eastAsia="Times New Roman" w:hAnsi="Arial" w:cs="Arial"/>
          <w:b/>
          <w:bCs/>
          <w:snapToGrid w:val="0"/>
          <w:lang w:val="de-DE"/>
        </w:rPr>
        <w:t>. 2021</w:t>
      </w:r>
    </w:p>
    <w:p w14:paraId="29B09E2A" w14:textId="182D64C6" w:rsidR="006615F7" w:rsidRPr="005A0D82" w:rsidRDefault="006615F7" w:rsidP="006615F7">
      <w:pPr>
        <w:spacing w:after="120" w:line="288" w:lineRule="auto"/>
        <w:jc w:val="both"/>
        <w:rPr>
          <w:rFonts w:ascii="Arial" w:eastAsia="Times New Roman" w:hAnsi="Arial" w:cs="Arial"/>
        </w:rPr>
      </w:pPr>
      <w:r w:rsidRPr="005A0D82">
        <w:rPr>
          <w:rFonts w:ascii="Arial" w:eastAsia="Times New Roman" w:hAnsi="Arial" w:cs="Arial"/>
        </w:rPr>
        <w:t xml:space="preserve">Rozhodnutí zadavatele o výběru nejvhodnější nabídky ze dne: </w:t>
      </w:r>
      <w:bookmarkStart w:id="1" w:name="_Hlk66087629"/>
      <w:r w:rsidR="00677AD9" w:rsidRPr="005A0D82">
        <w:rPr>
          <w:rFonts w:ascii="Arial" w:eastAsia="Times New Roman" w:hAnsi="Arial" w:cs="Arial"/>
          <w:i/>
          <w:iCs/>
          <w:snapToGrid w:val="0"/>
          <w:color w:val="1F497D" w:themeColor="text2"/>
        </w:rPr>
        <w:t>bude doplněno</w:t>
      </w:r>
      <w:bookmarkEnd w:id="1"/>
    </w:p>
    <w:p w14:paraId="77B07298" w14:textId="4011E874" w:rsidR="006615F7" w:rsidRPr="0054723C" w:rsidRDefault="006615F7" w:rsidP="006615F7">
      <w:pPr>
        <w:spacing w:after="120" w:line="288" w:lineRule="auto"/>
        <w:jc w:val="both"/>
        <w:rPr>
          <w:rFonts w:ascii="Arial" w:eastAsia="Times New Roman" w:hAnsi="Arial" w:cs="Arial"/>
        </w:rPr>
      </w:pPr>
      <w:r w:rsidRPr="00B90336">
        <w:rPr>
          <w:rFonts w:ascii="Arial" w:eastAsia="Times New Roman" w:hAnsi="Arial" w:cs="Arial"/>
        </w:rPr>
        <w:t xml:space="preserve">Stavební povolení ze dne: </w:t>
      </w:r>
      <w:r w:rsidR="00B90336" w:rsidRPr="00B90336">
        <w:rPr>
          <w:rFonts w:ascii="Arial" w:eastAsia="Times New Roman" w:hAnsi="Arial" w:cs="Arial"/>
          <w:b/>
          <w:bCs/>
          <w:snapToGrid w:val="0"/>
        </w:rPr>
        <w:t>12. 8. 2021</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51059B74" w:rsidR="00D6259E" w:rsidRPr="0054723C" w:rsidRDefault="00D6259E" w:rsidP="008A36AB">
      <w:pPr>
        <w:pStyle w:val="Odstavecseseznamem"/>
        <w:numPr>
          <w:ilvl w:val="0"/>
          <w:numId w:val="3"/>
        </w:numPr>
        <w:spacing w:before="120" w:after="120" w:line="240" w:lineRule="auto"/>
        <w:ind w:left="714" w:hanging="357"/>
        <w:contextualSpacing w:val="0"/>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E771C5">
        <w:rPr>
          <w:rFonts w:ascii="Arial" w:hAnsi="Arial" w:cs="Arial"/>
        </w:rPr>
        <w:t xml:space="preserve"> </w:t>
      </w:r>
      <w:proofErr w:type="spellStart"/>
      <w:r w:rsidR="00E771C5" w:rsidRPr="00E771C5">
        <w:rPr>
          <w:rFonts w:ascii="Arial" w:hAnsi="Arial" w:cs="Arial"/>
          <w:b/>
          <w:bCs/>
        </w:rPr>
        <w:t>k.ú</w:t>
      </w:r>
      <w:proofErr w:type="spellEnd"/>
      <w:r w:rsidR="00E771C5" w:rsidRPr="00E771C5">
        <w:rPr>
          <w:rFonts w:ascii="Arial" w:hAnsi="Arial" w:cs="Arial"/>
          <w:b/>
          <w:bCs/>
        </w:rPr>
        <w:t>. Stráž u Tachova</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42BF624A" w:rsidR="00D6259E" w:rsidRPr="0054723C" w:rsidRDefault="00D6259E" w:rsidP="008A36AB">
      <w:pPr>
        <w:pStyle w:val="Odstavecseseznamem"/>
        <w:numPr>
          <w:ilvl w:val="0"/>
          <w:numId w:val="3"/>
        </w:numPr>
        <w:spacing w:before="120" w:after="120" w:line="240" w:lineRule="auto"/>
        <w:ind w:left="714" w:hanging="357"/>
        <w:contextualSpacing w:val="0"/>
        <w:jc w:val="both"/>
        <w:rPr>
          <w:rFonts w:ascii="Arial" w:hAnsi="Arial" w:cs="Arial"/>
        </w:rPr>
      </w:pPr>
      <w:r w:rsidRPr="0054723C">
        <w:rPr>
          <w:rFonts w:ascii="Arial" w:hAnsi="Arial" w:cs="Arial"/>
        </w:rPr>
        <w:t xml:space="preserve">Předmětem smlouvy je provedení stavby </w:t>
      </w:r>
      <w:r w:rsidR="00AB0020" w:rsidRPr="00AB0020">
        <w:rPr>
          <w:rFonts w:ascii="Arial" w:hAnsi="Arial" w:cs="Arial"/>
          <w:b/>
          <w:bCs/>
        </w:rPr>
        <w:t>Stráž u Tachova PR1+TTP1N</w:t>
      </w:r>
      <w:r w:rsidRPr="00AB0020">
        <w:rPr>
          <w:rFonts w:ascii="Arial" w:hAnsi="Arial" w:cs="Arial"/>
          <w:b/>
          <w:bCs/>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77777777" w:rsidR="00D6259E" w:rsidRPr="0054723C" w:rsidRDefault="00D6259E" w:rsidP="008A36AB">
      <w:pPr>
        <w:pStyle w:val="Odstavecseseznamem"/>
        <w:numPr>
          <w:ilvl w:val="0"/>
          <w:numId w:val="3"/>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8A36AB">
      <w:pPr>
        <w:pStyle w:val="Odstavecseseznamem"/>
        <w:numPr>
          <w:ilvl w:val="0"/>
          <w:numId w:val="3"/>
        </w:numPr>
        <w:spacing w:before="120" w:after="120" w:line="240" w:lineRule="auto"/>
        <w:ind w:left="714" w:hanging="357"/>
        <w:contextualSpacing w:val="0"/>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4D099559" w14:textId="6F628407" w:rsidR="005961C2" w:rsidRPr="00ED782C" w:rsidRDefault="00D6259E" w:rsidP="008A36AB">
      <w:pPr>
        <w:pStyle w:val="Odstavecseseznamem"/>
        <w:numPr>
          <w:ilvl w:val="0"/>
          <w:numId w:val="3"/>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371D50F3" w14:textId="77777777" w:rsidR="0025189E" w:rsidRPr="0054723C" w:rsidRDefault="0025189E" w:rsidP="0025189E">
      <w:pPr>
        <w:jc w:val="both"/>
        <w:rPr>
          <w:rFonts w:ascii="Arial" w:hAnsi="Arial" w:cs="Arial"/>
          <w:b/>
        </w:rPr>
      </w:pPr>
      <w:r w:rsidRPr="0054723C">
        <w:rPr>
          <w:rFonts w:ascii="Arial" w:hAnsi="Arial" w:cs="Arial"/>
        </w:rPr>
        <w:t xml:space="preserve">Název </w:t>
      </w:r>
      <w:proofErr w:type="gramStart"/>
      <w:r w:rsidRPr="0054723C">
        <w:rPr>
          <w:rFonts w:ascii="Arial" w:hAnsi="Arial" w:cs="Arial"/>
        </w:rPr>
        <w:t xml:space="preserve">díla: </w:t>
      </w:r>
      <w:r w:rsidRPr="0054723C">
        <w:rPr>
          <w:rFonts w:ascii="Arial" w:hAnsi="Arial" w:cs="Arial"/>
          <w:b/>
        </w:rPr>
        <w:t xml:space="preserve">  </w:t>
      </w:r>
      <w:proofErr w:type="gramEnd"/>
      <w:r w:rsidRPr="0054723C">
        <w:rPr>
          <w:rFonts w:ascii="Arial" w:hAnsi="Arial" w:cs="Arial"/>
          <w:b/>
        </w:rPr>
        <w:t xml:space="preserve">        </w:t>
      </w:r>
      <w:r>
        <w:rPr>
          <w:rFonts w:ascii="Arial" w:hAnsi="Arial" w:cs="Arial"/>
          <w:b/>
          <w:bCs/>
        </w:rPr>
        <w:t>Stráž u Tachova PR1+TTP1N</w:t>
      </w:r>
      <w:r w:rsidRPr="0054723C">
        <w:rPr>
          <w:rFonts w:ascii="Arial" w:hAnsi="Arial" w:cs="Arial"/>
          <w:b/>
        </w:rPr>
        <w:t xml:space="preserve">  </w:t>
      </w:r>
    </w:p>
    <w:p w14:paraId="6CE20D18" w14:textId="4FD7A3D1" w:rsidR="0025189E" w:rsidRPr="00ED1F9B" w:rsidRDefault="002518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r>
        <w:rPr>
          <w:rFonts w:ascii="Arial" w:hAnsi="Arial" w:cs="Arial"/>
          <w:b/>
          <w:bCs/>
          <w:lang w:val="en-US"/>
        </w:rPr>
        <w:t xml:space="preserve">ČR, Plzeňský kraj, </w:t>
      </w:r>
      <w:proofErr w:type="spellStart"/>
      <w:r>
        <w:rPr>
          <w:rFonts w:ascii="Arial" w:hAnsi="Arial" w:cs="Arial"/>
          <w:b/>
          <w:bCs/>
          <w:lang w:val="en-US"/>
        </w:rPr>
        <w:t>okres</w:t>
      </w:r>
      <w:proofErr w:type="spellEnd"/>
      <w:r>
        <w:rPr>
          <w:rFonts w:ascii="Arial" w:hAnsi="Arial" w:cs="Arial"/>
          <w:b/>
          <w:bCs/>
          <w:lang w:val="en-US"/>
        </w:rPr>
        <w:t xml:space="preserve"> </w:t>
      </w:r>
      <w:proofErr w:type="spellStart"/>
      <w:r>
        <w:rPr>
          <w:rFonts w:ascii="Arial" w:hAnsi="Arial" w:cs="Arial"/>
          <w:b/>
          <w:bCs/>
          <w:lang w:val="en-US"/>
        </w:rPr>
        <w:t>Tachov</w:t>
      </w:r>
      <w:proofErr w:type="spellEnd"/>
      <w:r>
        <w:rPr>
          <w:rFonts w:ascii="Arial" w:hAnsi="Arial" w:cs="Arial"/>
          <w:b/>
          <w:bCs/>
          <w:lang w:val="en-US"/>
        </w:rPr>
        <w:t xml:space="preserve">, </w:t>
      </w:r>
      <w:proofErr w:type="spellStart"/>
      <w:r>
        <w:rPr>
          <w:rFonts w:ascii="Arial" w:hAnsi="Arial" w:cs="Arial"/>
          <w:b/>
          <w:bCs/>
          <w:lang w:val="en-US"/>
        </w:rPr>
        <w:t>Městys</w:t>
      </w:r>
      <w:proofErr w:type="spellEnd"/>
      <w:r>
        <w:rPr>
          <w:rFonts w:ascii="Arial" w:hAnsi="Arial" w:cs="Arial"/>
          <w:b/>
          <w:bCs/>
          <w:lang w:val="en-US"/>
        </w:rPr>
        <w:t xml:space="preserve"> </w:t>
      </w:r>
      <w:proofErr w:type="spellStart"/>
      <w:r>
        <w:rPr>
          <w:rFonts w:ascii="Arial" w:hAnsi="Arial" w:cs="Arial"/>
          <w:b/>
          <w:bCs/>
          <w:lang w:val="en-US"/>
        </w:rPr>
        <w:t>Stráž</w:t>
      </w:r>
      <w:proofErr w:type="spellEnd"/>
      <w:r>
        <w:rPr>
          <w:rFonts w:ascii="Arial" w:hAnsi="Arial" w:cs="Arial"/>
          <w:b/>
          <w:bCs/>
          <w:lang w:val="en-US"/>
        </w:rPr>
        <w:t xml:space="preserve"> u </w:t>
      </w:r>
      <w:proofErr w:type="spellStart"/>
      <w:r>
        <w:rPr>
          <w:rFonts w:ascii="Arial" w:hAnsi="Arial" w:cs="Arial"/>
          <w:b/>
          <w:bCs/>
          <w:lang w:val="en-US"/>
        </w:rPr>
        <w:t>Tachova</w:t>
      </w:r>
      <w:proofErr w:type="spellEnd"/>
      <w:r>
        <w:rPr>
          <w:rFonts w:ascii="Arial" w:hAnsi="Arial" w:cs="Arial"/>
          <w:b/>
          <w:bCs/>
          <w:lang w:val="en-US"/>
        </w:rPr>
        <w:t xml:space="preserve">, </w:t>
      </w:r>
      <w:proofErr w:type="spellStart"/>
      <w:r>
        <w:rPr>
          <w:rFonts w:ascii="Arial" w:hAnsi="Arial" w:cs="Arial"/>
          <w:b/>
          <w:bCs/>
          <w:lang w:val="en-US"/>
        </w:rPr>
        <w:t>k.ú</w:t>
      </w:r>
      <w:proofErr w:type="spellEnd"/>
      <w:r>
        <w:rPr>
          <w:rFonts w:ascii="Arial" w:hAnsi="Arial" w:cs="Arial"/>
          <w:b/>
          <w:bCs/>
          <w:lang w:val="en-US"/>
        </w:rPr>
        <w:t xml:space="preserve">. </w:t>
      </w:r>
      <w:proofErr w:type="spellStart"/>
      <w:r>
        <w:rPr>
          <w:rFonts w:ascii="Arial" w:hAnsi="Arial" w:cs="Arial"/>
          <w:b/>
          <w:bCs/>
          <w:lang w:val="en-US"/>
        </w:rPr>
        <w:t>Stráž</w:t>
      </w:r>
      <w:proofErr w:type="spellEnd"/>
      <w:r>
        <w:rPr>
          <w:rFonts w:ascii="Arial" w:hAnsi="Arial" w:cs="Arial"/>
          <w:b/>
          <w:bCs/>
          <w:lang w:val="en-US"/>
        </w:rPr>
        <w:t xml:space="preserve"> u </w:t>
      </w:r>
      <w:proofErr w:type="spellStart"/>
      <w:r>
        <w:rPr>
          <w:rFonts w:ascii="Arial" w:hAnsi="Arial" w:cs="Arial"/>
          <w:b/>
          <w:bCs/>
          <w:lang w:val="en-US"/>
        </w:rPr>
        <w:t>Tachova</w:t>
      </w:r>
      <w:proofErr w:type="spellEnd"/>
      <w:r>
        <w:rPr>
          <w:rFonts w:ascii="Arial" w:hAnsi="Arial" w:cs="Arial"/>
          <w:b/>
          <w:bCs/>
          <w:lang w:val="en-US"/>
        </w:rPr>
        <w:t>, p. p. č. 3846 a 3875</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7721B3BB" w:rsidR="00D6259E" w:rsidRPr="0054723C" w:rsidRDefault="00D6259E" w:rsidP="008A36AB">
      <w:pPr>
        <w:spacing w:before="120" w:after="120" w:line="240" w:lineRule="auto"/>
        <w:ind w:left="357"/>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lastRenderedPageBreak/>
        <w:t>projekční společnost</w:t>
      </w:r>
      <w:r w:rsidR="009B5B85" w:rsidRPr="0054723C">
        <w:rPr>
          <w:rFonts w:ascii="Arial" w:hAnsi="Arial" w:cs="Arial"/>
        </w:rPr>
        <w:t>í</w:t>
      </w:r>
      <w:r w:rsidRPr="0054723C">
        <w:rPr>
          <w:rFonts w:ascii="Arial" w:hAnsi="Arial" w:cs="Arial"/>
        </w:rPr>
        <w:t xml:space="preserve"> </w:t>
      </w:r>
      <w:r w:rsidR="00BC3B52" w:rsidRPr="00D65F13">
        <w:rPr>
          <w:rFonts w:ascii="Arial" w:hAnsi="Arial" w:cs="Arial"/>
          <w:b/>
          <w:bCs/>
        </w:rPr>
        <w:t>GEOREAL spol. s r.o., Hálkova 12, 301 00 Plzeň, IČO 40527514, č. zakázky 230/2020</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25189E" w:rsidRDefault="00D6259E" w:rsidP="008A36AB">
      <w:pPr>
        <w:pStyle w:val="Odstavecseseznamem"/>
        <w:numPr>
          <w:ilvl w:val="0"/>
          <w:numId w:val="4"/>
        </w:numPr>
        <w:spacing w:before="120" w:after="120" w:line="240" w:lineRule="auto"/>
        <w:contextualSpacing w:val="0"/>
        <w:jc w:val="both"/>
        <w:rPr>
          <w:rFonts w:ascii="Arial" w:hAnsi="Arial" w:cs="Arial"/>
        </w:rPr>
      </w:pPr>
      <w:r w:rsidRPr="0054723C">
        <w:rPr>
          <w:rFonts w:ascii="Arial" w:hAnsi="Arial" w:cs="Arial"/>
        </w:rPr>
        <w:t xml:space="preserve">Součástí realizace díla jsou </w:t>
      </w:r>
      <w:r w:rsidRPr="0025189E">
        <w:rPr>
          <w:rFonts w:ascii="Arial" w:hAnsi="Arial" w:cs="Arial"/>
        </w:rPr>
        <w:t>tyto činnosti:</w:t>
      </w:r>
    </w:p>
    <w:p w14:paraId="4420674B" w14:textId="55B83BAD" w:rsidR="00D6259E" w:rsidRPr="0025189E" w:rsidRDefault="00D6259E" w:rsidP="008A36AB">
      <w:pPr>
        <w:pStyle w:val="Odstavecseseznamem"/>
        <w:numPr>
          <w:ilvl w:val="0"/>
          <w:numId w:val="5"/>
        </w:numPr>
        <w:spacing w:before="120" w:after="120" w:line="240" w:lineRule="auto"/>
        <w:contextualSpacing w:val="0"/>
        <w:jc w:val="both"/>
        <w:rPr>
          <w:rFonts w:ascii="Arial" w:hAnsi="Arial" w:cs="Arial"/>
        </w:rPr>
      </w:pPr>
      <w:r w:rsidRPr="0025189E">
        <w:rPr>
          <w:rFonts w:ascii="Arial" w:hAnsi="Arial" w:cs="Arial"/>
        </w:rPr>
        <w:t xml:space="preserve">Zajištění dodávek materiálů a zařízení nezbytných pro řádné dokončení díla. Součástí díla je i výsadba doprovodné zeleně. </w:t>
      </w:r>
    </w:p>
    <w:p w14:paraId="2A2775F3"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25189E">
        <w:rPr>
          <w:rFonts w:ascii="Arial" w:hAnsi="Arial" w:cs="Arial"/>
        </w:rPr>
        <w:t>Provedení všech činností souvisejících s provedením díla nezbytných pro řádné dokončení díla (dodáv</w:t>
      </w:r>
      <w:r w:rsidR="004750E4" w:rsidRPr="0025189E">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122697F9" w:rsidR="00D6259E" w:rsidRPr="0054723C" w:rsidRDefault="00B90E36"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Zhotovitel zajistí předběžný záchranný archeologický výzkum.</w:t>
      </w:r>
    </w:p>
    <w:p w14:paraId="17B53488" w14:textId="77777777" w:rsidR="00F66571"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2" w:name="_Hlk13050140"/>
      <w:r w:rsidR="007F3E30">
        <w:rPr>
          <w:rFonts w:ascii="Arial" w:hAnsi="Arial" w:cs="Arial"/>
        </w:rPr>
        <w:t>k nálezům munice či</w:t>
      </w:r>
      <w:r w:rsidR="007F3E30" w:rsidRPr="00B109EB">
        <w:rPr>
          <w:rFonts w:ascii="Arial" w:hAnsi="Arial" w:cs="Arial"/>
        </w:rPr>
        <w:t> </w:t>
      </w:r>
      <w:bookmarkEnd w:id="2"/>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lastRenderedPageBreak/>
        <w:t>Zajištění dopravního značení k dopravním omezením vč. případné světelné signalizace, jejich údržba, přemisťování a následné odstranění.</w:t>
      </w:r>
    </w:p>
    <w:p w14:paraId="4131B1B8" w14:textId="77777777" w:rsidR="00D6259E"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A36AB">
      <w:pPr>
        <w:pStyle w:val="Odstavecseseznamem"/>
        <w:numPr>
          <w:ilvl w:val="0"/>
          <w:numId w:val="5"/>
        </w:numPr>
        <w:spacing w:before="120" w:after="120" w:line="240" w:lineRule="auto"/>
        <w:contextualSpacing w:val="0"/>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3C150DC0" w:rsidR="00D6259E" w:rsidRPr="0054723C" w:rsidRDefault="00D6259E" w:rsidP="008A36AB">
      <w:pPr>
        <w:pStyle w:val="Odstavecseseznamem"/>
        <w:numPr>
          <w:ilvl w:val="0"/>
          <w:numId w:val="4"/>
        </w:numPr>
        <w:spacing w:before="120" w:after="120" w:line="240" w:lineRule="auto"/>
        <w:contextualSpacing w:val="0"/>
        <w:jc w:val="both"/>
        <w:rPr>
          <w:rFonts w:ascii="Arial" w:hAnsi="Arial" w:cs="Arial"/>
          <w:i/>
        </w:rPr>
      </w:pPr>
      <w:r w:rsidRPr="0054723C">
        <w:rPr>
          <w:rFonts w:ascii="Arial" w:hAnsi="Arial" w:cs="Arial"/>
        </w:rPr>
        <w:t xml:space="preserve">Dílo bude provedeno dle projektové dokumentace, soupisu stavebních prací, dodávek a služeb s výkazem výměra v souladu se stavebním povolením </w:t>
      </w:r>
      <w:r w:rsidR="000D1FD2">
        <w:rPr>
          <w:rFonts w:ascii="Arial" w:hAnsi="Arial" w:cs="Arial"/>
        </w:rPr>
        <w:t>Městským úřadem Bor</w:t>
      </w:r>
      <w:r w:rsidR="000D1FD2" w:rsidRPr="0054723C">
        <w:rPr>
          <w:rFonts w:ascii="Arial" w:hAnsi="Arial" w:cs="Arial"/>
        </w:rPr>
        <w:t xml:space="preserve"> dne </w:t>
      </w:r>
      <w:r w:rsidR="000D1FD2">
        <w:rPr>
          <w:rFonts w:ascii="Arial" w:hAnsi="Arial" w:cs="Arial"/>
        </w:rPr>
        <w:t>20.7.2021</w:t>
      </w:r>
      <w:r w:rsidR="000D1FD2" w:rsidRPr="0054723C">
        <w:rPr>
          <w:rFonts w:ascii="Arial" w:hAnsi="Arial" w:cs="Arial"/>
        </w:rPr>
        <w:t xml:space="preserve"> č.j. </w:t>
      </w:r>
      <w:r w:rsidR="000D1FD2">
        <w:rPr>
          <w:rFonts w:ascii="Arial" w:hAnsi="Arial" w:cs="Arial"/>
        </w:rPr>
        <w:t xml:space="preserve">00002624/2021/BOR/OVÚP, </w:t>
      </w:r>
      <w:r w:rsidR="000D1FD2" w:rsidRPr="0054723C">
        <w:rPr>
          <w:rFonts w:ascii="Arial" w:hAnsi="Arial" w:cs="Arial"/>
        </w:rPr>
        <w:t xml:space="preserve">které nabylo právní moci dne </w:t>
      </w:r>
      <w:r w:rsidR="000D1FD2">
        <w:rPr>
          <w:rFonts w:ascii="Arial" w:hAnsi="Arial" w:cs="Arial"/>
        </w:rPr>
        <w:t>12.8.2021.</w:t>
      </w:r>
    </w:p>
    <w:p w14:paraId="3D85F7DA" w14:textId="736453B5" w:rsidR="00CC70FE" w:rsidRPr="008A36AB" w:rsidRDefault="00D6259E" w:rsidP="008A36AB">
      <w:pPr>
        <w:pStyle w:val="Odstavecseseznamem"/>
        <w:numPr>
          <w:ilvl w:val="0"/>
          <w:numId w:val="4"/>
        </w:numPr>
        <w:spacing w:before="120" w:after="120" w:line="240" w:lineRule="auto"/>
        <w:contextualSpacing w:val="0"/>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491FA84B" w:rsidR="00A26E5C" w:rsidRPr="0054723C" w:rsidRDefault="00A26E5C" w:rsidP="008A36AB">
      <w:pPr>
        <w:pStyle w:val="Odstavecseseznamem"/>
        <w:numPr>
          <w:ilvl w:val="0"/>
          <w:numId w:val="6"/>
        </w:numPr>
        <w:spacing w:before="120" w:after="120" w:line="240" w:lineRule="auto"/>
        <w:contextualSpacing w:val="0"/>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Pr="00ED782C">
        <w:rPr>
          <w:rFonts w:ascii="Arial" w:hAnsi="Arial" w:cs="Arial"/>
          <w:highlight w:val="yellow"/>
        </w:rPr>
        <w:t>Veřejnou zakázku ze dne</w:t>
      </w:r>
      <w:r w:rsidR="00ED782C">
        <w:rPr>
          <w:rFonts w:ascii="Arial" w:hAnsi="Arial" w:cs="Arial"/>
        </w:rPr>
        <w:t xml:space="preserve"> </w:t>
      </w:r>
      <w:permStart w:id="346831192" w:edGrp="everyone"/>
      <w:r w:rsidR="00ED782C" w:rsidRPr="003B4819">
        <w:rPr>
          <w:rFonts w:ascii="Arial" w:hAnsi="Arial" w:cs="Arial"/>
          <w:b/>
          <w:szCs w:val="24"/>
          <w:highlight w:val="darkYellow"/>
        </w:rPr>
        <w:fldChar w:fldCharType="begin">
          <w:ffData>
            <w:name w:val="Text29"/>
            <w:enabled/>
            <w:calcOnExit w:val="0"/>
            <w:textInput/>
          </w:ffData>
        </w:fldChar>
      </w:r>
      <w:r w:rsidR="00ED782C" w:rsidRPr="003B4819">
        <w:rPr>
          <w:rFonts w:ascii="Arial" w:hAnsi="Arial" w:cs="Arial"/>
          <w:b/>
          <w:szCs w:val="24"/>
          <w:highlight w:val="darkYellow"/>
        </w:rPr>
        <w:instrText xml:space="preserve"> FORMTEXT </w:instrText>
      </w:r>
      <w:r w:rsidR="00ED782C" w:rsidRPr="003B4819">
        <w:rPr>
          <w:rFonts w:ascii="Arial" w:hAnsi="Arial" w:cs="Arial"/>
          <w:b/>
          <w:szCs w:val="24"/>
          <w:highlight w:val="darkYellow"/>
        </w:rPr>
      </w:r>
      <w:r w:rsidR="00ED782C" w:rsidRPr="003B4819">
        <w:rPr>
          <w:rFonts w:ascii="Arial" w:hAnsi="Arial" w:cs="Arial"/>
          <w:b/>
          <w:szCs w:val="24"/>
          <w:highlight w:val="darkYellow"/>
        </w:rPr>
        <w:fldChar w:fldCharType="separate"/>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fldChar w:fldCharType="end"/>
      </w:r>
      <w:permEnd w:id="346831192"/>
      <w:r w:rsidRPr="0054723C">
        <w:rPr>
          <w:rFonts w:ascii="Arial" w:hAnsi="Arial" w:cs="Arial"/>
        </w:rPr>
        <w:t>.</w:t>
      </w:r>
      <w:r w:rsidR="001D2E9A">
        <w:rPr>
          <w:rFonts w:ascii="Arial" w:hAnsi="Arial" w:cs="Arial"/>
        </w:rPr>
        <w:t xml:space="preserve"> </w:t>
      </w:r>
      <w:bookmarkStart w:id="3" w:name="_Hlk72399980"/>
      <w:r w:rsidR="001D2E9A">
        <w:rPr>
          <w:rFonts w:ascii="Arial" w:hAnsi="Arial" w:cs="Arial"/>
        </w:rPr>
        <w:t>Přičemž je zhotovitel povinen se sám ujistit o správnosti a dostatečnosti své nabídky.</w:t>
      </w:r>
      <w:bookmarkEnd w:id="3"/>
    </w:p>
    <w:p w14:paraId="1C6EE658" w14:textId="77777777" w:rsidR="00A26E5C" w:rsidRPr="0054723C" w:rsidRDefault="00A26E5C" w:rsidP="008A36AB">
      <w:pPr>
        <w:pStyle w:val="Odstavecseseznamem"/>
        <w:numPr>
          <w:ilvl w:val="0"/>
          <w:numId w:val="6"/>
        </w:numPr>
        <w:spacing w:before="120" w:after="120" w:line="240" w:lineRule="auto"/>
        <w:contextualSpacing w:val="0"/>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8A36AB">
      <w:pPr>
        <w:pStyle w:val="Odstavecseseznamem"/>
        <w:numPr>
          <w:ilvl w:val="0"/>
          <w:numId w:val="6"/>
        </w:numPr>
        <w:spacing w:before="120" w:after="120" w:line="240" w:lineRule="auto"/>
        <w:contextualSpacing w:val="0"/>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4"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4"/>
    </w:p>
    <w:p w14:paraId="1D05DB50" w14:textId="77777777" w:rsidR="00E6175B" w:rsidRPr="00ED782C" w:rsidRDefault="00A26E5C" w:rsidP="008A36AB">
      <w:pPr>
        <w:pStyle w:val="Odstavecseseznamem"/>
        <w:numPr>
          <w:ilvl w:val="0"/>
          <w:numId w:val="6"/>
        </w:numPr>
        <w:spacing w:before="120" w:after="120" w:line="240" w:lineRule="auto"/>
        <w:contextualSpacing w:val="0"/>
        <w:rPr>
          <w:rFonts w:ascii="Arial" w:hAnsi="Arial" w:cs="Arial"/>
          <w:highlight w:val="yellow"/>
        </w:rPr>
      </w:pPr>
      <w:bookmarkStart w:id="5" w:name="_Ref376425814"/>
      <w:r w:rsidRPr="00ED782C">
        <w:rPr>
          <w:rFonts w:ascii="Arial" w:hAnsi="Arial" w:cs="Arial"/>
          <w:highlight w:val="yellow"/>
        </w:rPr>
        <w:t>Celková cena za provedení díla</w:t>
      </w:r>
      <w:r w:rsidR="00E6175B" w:rsidRPr="00ED782C">
        <w:rPr>
          <w:rFonts w:ascii="Arial" w:hAnsi="Arial" w:cs="Arial"/>
          <w:highlight w:val="yellow"/>
        </w:rPr>
        <w:t>:</w:t>
      </w:r>
    </w:p>
    <w:p w14:paraId="04BB5F63" w14:textId="5CD049C7" w:rsidR="00E6175B" w:rsidRPr="0054723C" w:rsidRDefault="00E6175B" w:rsidP="008A36AB">
      <w:pPr>
        <w:pStyle w:val="Odstavecseseznamem"/>
        <w:spacing w:before="120" w:after="120" w:line="240" w:lineRule="auto"/>
        <w:contextualSpacing w:val="0"/>
        <w:rPr>
          <w:rFonts w:ascii="Arial" w:hAnsi="Arial" w:cs="Arial"/>
        </w:rPr>
      </w:pPr>
      <w:r w:rsidRPr="0054723C">
        <w:rPr>
          <w:rFonts w:ascii="Arial" w:hAnsi="Arial" w:cs="Arial"/>
        </w:rPr>
        <w:t>bez DPH činí</w:t>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permStart w:id="1392260961" w:edGrp="everyone"/>
      <w:r w:rsidR="00ED782C" w:rsidRPr="003B4819">
        <w:rPr>
          <w:rFonts w:ascii="Arial" w:hAnsi="Arial" w:cs="Arial"/>
          <w:b/>
          <w:szCs w:val="24"/>
          <w:highlight w:val="darkYellow"/>
        </w:rPr>
        <w:fldChar w:fldCharType="begin">
          <w:ffData>
            <w:name w:val="Text29"/>
            <w:enabled/>
            <w:calcOnExit w:val="0"/>
            <w:textInput/>
          </w:ffData>
        </w:fldChar>
      </w:r>
      <w:r w:rsidR="00ED782C" w:rsidRPr="003B4819">
        <w:rPr>
          <w:rFonts w:ascii="Arial" w:hAnsi="Arial" w:cs="Arial"/>
          <w:b/>
          <w:szCs w:val="24"/>
          <w:highlight w:val="darkYellow"/>
        </w:rPr>
        <w:instrText xml:space="preserve"> FORMTEXT </w:instrText>
      </w:r>
      <w:r w:rsidR="00ED782C" w:rsidRPr="003B4819">
        <w:rPr>
          <w:rFonts w:ascii="Arial" w:hAnsi="Arial" w:cs="Arial"/>
          <w:b/>
          <w:szCs w:val="24"/>
          <w:highlight w:val="darkYellow"/>
        </w:rPr>
      </w:r>
      <w:r w:rsidR="00ED782C" w:rsidRPr="003B4819">
        <w:rPr>
          <w:rFonts w:ascii="Arial" w:hAnsi="Arial" w:cs="Arial"/>
          <w:b/>
          <w:szCs w:val="24"/>
          <w:highlight w:val="darkYellow"/>
        </w:rPr>
        <w:fldChar w:fldCharType="separate"/>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fldChar w:fldCharType="end"/>
      </w:r>
      <w:permEnd w:id="1392260961"/>
      <w:r w:rsidR="00ED782C">
        <w:rPr>
          <w:rFonts w:ascii="Arial" w:hAnsi="Arial" w:cs="Arial"/>
          <w:b/>
          <w:szCs w:val="24"/>
        </w:rPr>
        <w:t xml:space="preserve"> </w:t>
      </w:r>
      <w:r w:rsidRPr="0054723C">
        <w:rPr>
          <w:rFonts w:ascii="Arial" w:hAnsi="Arial" w:cs="Arial"/>
        </w:rPr>
        <w:t>Kč.</w:t>
      </w:r>
    </w:p>
    <w:p w14:paraId="23470BD8" w14:textId="002D1846" w:rsidR="00E6175B" w:rsidRPr="0054723C" w:rsidRDefault="00E6175B" w:rsidP="008A36AB">
      <w:pPr>
        <w:pStyle w:val="Odstavecseseznamem"/>
        <w:spacing w:before="120" w:after="120" w:line="240" w:lineRule="auto"/>
        <w:contextualSpacing w:val="0"/>
        <w:rPr>
          <w:rFonts w:ascii="Arial" w:hAnsi="Arial" w:cs="Arial"/>
        </w:rPr>
      </w:pPr>
      <w:r w:rsidRPr="0054723C">
        <w:rPr>
          <w:rFonts w:ascii="Arial" w:hAnsi="Arial" w:cs="Arial"/>
        </w:rPr>
        <w:t xml:space="preserve">DPH </w:t>
      </w:r>
      <w:r w:rsidR="00ED782C">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r w:rsidR="00ED782C">
        <w:rPr>
          <w:rFonts w:ascii="Arial" w:hAnsi="Arial" w:cs="Arial"/>
        </w:rPr>
        <w:tab/>
      </w:r>
      <w:permStart w:id="1972784299" w:edGrp="everyone"/>
      <w:r w:rsidR="00ED782C" w:rsidRPr="003B4819">
        <w:rPr>
          <w:rFonts w:ascii="Arial" w:hAnsi="Arial" w:cs="Arial"/>
          <w:b/>
          <w:szCs w:val="24"/>
          <w:highlight w:val="darkYellow"/>
        </w:rPr>
        <w:fldChar w:fldCharType="begin">
          <w:ffData>
            <w:name w:val="Text29"/>
            <w:enabled/>
            <w:calcOnExit w:val="0"/>
            <w:textInput/>
          </w:ffData>
        </w:fldChar>
      </w:r>
      <w:r w:rsidR="00ED782C" w:rsidRPr="003B4819">
        <w:rPr>
          <w:rFonts w:ascii="Arial" w:hAnsi="Arial" w:cs="Arial"/>
          <w:b/>
          <w:szCs w:val="24"/>
          <w:highlight w:val="darkYellow"/>
        </w:rPr>
        <w:instrText xml:space="preserve"> FORMTEXT </w:instrText>
      </w:r>
      <w:r w:rsidR="00ED782C" w:rsidRPr="003B4819">
        <w:rPr>
          <w:rFonts w:ascii="Arial" w:hAnsi="Arial" w:cs="Arial"/>
          <w:b/>
          <w:szCs w:val="24"/>
          <w:highlight w:val="darkYellow"/>
        </w:rPr>
      </w:r>
      <w:r w:rsidR="00ED782C" w:rsidRPr="003B4819">
        <w:rPr>
          <w:rFonts w:ascii="Arial" w:hAnsi="Arial" w:cs="Arial"/>
          <w:b/>
          <w:szCs w:val="24"/>
          <w:highlight w:val="darkYellow"/>
        </w:rPr>
        <w:fldChar w:fldCharType="separate"/>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fldChar w:fldCharType="end"/>
      </w:r>
      <w:permEnd w:id="1972784299"/>
      <w:r w:rsidR="00ED782C">
        <w:rPr>
          <w:rFonts w:ascii="Arial" w:hAnsi="Arial" w:cs="Arial"/>
          <w:b/>
          <w:szCs w:val="24"/>
        </w:rPr>
        <w:t xml:space="preserve"> </w:t>
      </w:r>
      <w:r w:rsidRPr="0054723C">
        <w:rPr>
          <w:rFonts w:ascii="Arial" w:hAnsi="Arial" w:cs="Arial"/>
        </w:rPr>
        <w:t>Kč</w:t>
      </w:r>
    </w:p>
    <w:p w14:paraId="779E1DC1" w14:textId="2731541B" w:rsidR="00E6175B" w:rsidRPr="0054723C" w:rsidRDefault="00E6175B" w:rsidP="008A36AB">
      <w:pPr>
        <w:pStyle w:val="Odstavecseseznamem"/>
        <w:spacing w:before="120" w:after="120" w:line="240" w:lineRule="auto"/>
        <w:contextualSpacing w:val="0"/>
        <w:rPr>
          <w:rFonts w:ascii="Arial" w:hAnsi="Arial" w:cs="Arial"/>
        </w:rPr>
      </w:pPr>
      <w:r w:rsidRPr="0054723C">
        <w:rPr>
          <w:rFonts w:ascii="Arial" w:hAnsi="Arial" w:cs="Arial"/>
        </w:rPr>
        <w:t>Celková cena za provedení díla vč. DPH činí</w:t>
      </w:r>
      <w:r w:rsidR="00ED782C">
        <w:rPr>
          <w:rFonts w:ascii="Arial" w:hAnsi="Arial" w:cs="Arial"/>
        </w:rPr>
        <w:tab/>
      </w:r>
      <w:r w:rsidR="00ED782C">
        <w:rPr>
          <w:rFonts w:ascii="Arial" w:hAnsi="Arial" w:cs="Arial"/>
        </w:rPr>
        <w:tab/>
      </w:r>
      <w:r w:rsidR="00ED782C">
        <w:rPr>
          <w:rFonts w:ascii="Arial" w:hAnsi="Arial" w:cs="Arial"/>
        </w:rPr>
        <w:tab/>
      </w:r>
      <w:permStart w:id="912671435" w:edGrp="everyone"/>
      <w:r w:rsidR="00ED782C" w:rsidRPr="003B4819">
        <w:rPr>
          <w:rFonts w:ascii="Arial" w:hAnsi="Arial" w:cs="Arial"/>
          <w:b/>
          <w:szCs w:val="24"/>
          <w:highlight w:val="darkYellow"/>
        </w:rPr>
        <w:fldChar w:fldCharType="begin">
          <w:ffData>
            <w:name w:val="Text29"/>
            <w:enabled/>
            <w:calcOnExit w:val="0"/>
            <w:textInput/>
          </w:ffData>
        </w:fldChar>
      </w:r>
      <w:r w:rsidR="00ED782C" w:rsidRPr="003B4819">
        <w:rPr>
          <w:rFonts w:ascii="Arial" w:hAnsi="Arial" w:cs="Arial"/>
          <w:b/>
          <w:szCs w:val="24"/>
          <w:highlight w:val="darkYellow"/>
        </w:rPr>
        <w:instrText xml:space="preserve"> FORMTEXT </w:instrText>
      </w:r>
      <w:r w:rsidR="00ED782C" w:rsidRPr="003B4819">
        <w:rPr>
          <w:rFonts w:ascii="Arial" w:hAnsi="Arial" w:cs="Arial"/>
          <w:b/>
          <w:szCs w:val="24"/>
          <w:highlight w:val="darkYellow"/>
        </w:rPr>
      </w:r>
      <w:r w:rsidR="00ED782C" w:rsidRPr="003B4819">
        <w:rPr>
          <w:rFonts w:ascii="Arial" w:hAnsi="Arial" w:cs="Arial"/>
          <w:b/>
          <w:szCs w:val="24"/>
          <w:highlight w:val="darkYellow"/>
        </w:rPr>
        <w:fldChar w:fldCharType="separate"/>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t> </w:t>
      </w:r>
      <w:r w:rsidR="00ED782C" w:rsidRPr="003B4819">
        <w:rPr>
          <w:rFonts w:ascii="Arial" w:hAnsi="Arial" w:cs="Arial"/>
          <w:b/>
          <w:szCs w:val="24"/>
          <w:highlight w:val="darkYellow"/>
        </w:rPr>
        <w:fldChar w:fldCharType="end"/>
      </w:r>
      <w:permEnd w:id="912671435"/>
      <w:r w:rsidR="00ED782C">
        <w:rPr>
          <w:rFonts w:ascii="Arial" w:hAnsi="Arial" w:cs="Arial"/>
          <w:b/>
          <w:szCs w:val="24"/>
        </w:rPr>
        <w:t xml:space="preserve"> </w:t>
      </w:r>
      <w:r w:rsidRPr="0054723C">
        <w:rPr>
          <w:rFonts w:ascii="Arial" w:hAnsi="Arial" w:cs="Arial"/>
        </w:rPr>
        <w:t>Kč.</w:t>
      </w:r>
    </w:p>
    <w:p w14:paraId="2E982028" w14:textId="6BB389DB" w:rsidR="00DB7631" w:rsidRPr="00ED782C" w:rsidRDefault="00DB7631" w:rsidP="008A36AB">
      <w:pPr>
        <w:pStyle w:val="Default"/>
        <w:spacing w:before="120" w:after="120"/>
        <w:ind w:firstLine="708"/>
        <w:rPr>
          <w:b/>
          <w:bCs/>
          <w:i/>
          <w:iCs/>
          <w:color w:val="C0504D" w:themeColor="accent2"/>
          <w:sz w:val="22"/>
          <w:szCs w:val="22"/>
        </w:rPr>
      </w:pPr>
      <w:bookmarkStart w:id="6" w:name="_Hlk36122845"/>
      <w:bookmarkStart w:id="7" w:name="_Hlk36122353"/>
      <w:bookmarkEnd w:id="5"/>
      <w:r w:rsidRPr="00ED782C">
        <w:rPr>
          <w:b/>
          <w:bCs/>
          <w:i/>
          <w:iCs/>
          <w:color w:val="C0504D" w:themeColor="accent2"/>
          <w:sz w:val="22"/>
          <w:szCs w:val="22"/>
        </w:rPr>
        <w:t>(Cena bude uváděna na haléře, tj. na 2 desetinná místa)</w:t>
      </w:r>
      <w:bookmarkEnd w:id="6"/>
    </w:p>
    <w:p w14:paraId="61BC891F" w14:textId="77777777" w:rsidR="00703DC4" w:rsidRDefault="00703DC4" w:rsidP="008A36AB">
      <w:pPr>
        <w:pStyle w:val="Default"/>
        <w:spacing w:before="120" w:after="120"/>
        <w:ind w:firstLine="708"/>
        <w:rPr>
          <w:sz w:val="22"/>
          <w:szCs w:val="22"/>
        </w:rPr>
      </w:pPr>
    </w:p>
    <w:bookmarkEnd w:id="7"/>
    <w:p w14:paraId="7B094042" w14:textId="4A97E26B" w:rsidR="00463206" w:rsidRPr="004D2462" w:rsidRDefault="00522F12" w:rsidP="008A36AB">
      <w:pPr>
        <w:pStyle w:val="Odstavecseseznamem"/>
        <w:numPr>
          <w:ilvl w:val="0"/>
          <w:numId w:val="6"/>
        </w:numPr>
        <w:spacing w:before="120" w:after="120" w:line="240" w:lineRule="auto"/>
        <w:contextualSpacing w:val="0"/>
        <w:jc w:val="both"/>
        <w:rPr>
          <w:rFonts w:ascii="Arial" w:hAnsi="Arial" w:cs="Arial"/>
          <w:bCs/>
        </w:rPr>
      </w:pPr>
      <w:r w:rsidRPr="004D2462">
        <w:rPr>
          <w:rFonts w:ascii="Arial" w:hAnsi="Arial" w:cs="Arial"/>
          <w:bCs/>
        </w:rPr>
        <w:t>Položkový nabídkový rozpočet</w:t>
      </w:r>
      <w:bookmarkStart w:id="8"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8"/>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9" w:name="_Hlk13050228"/>
      <w:r w:rsidR="007F3E30" w:rsidRPr="004D2462">
        <w:rPr>
          <w:rFonts w:ascii="Arial" w:hAnsi="Arial" w:cs="Arial"/>
          <w:bCs/>
        </w:rPr>
        <w:t xml:space="preserve"> ve formátu </w:t>
      </w:r>
      <w:bookmarkStart w:id="10"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9"/>
      <w:bookmarkEnd w:id="10"/>
    </w:p>
    <w:p w14:paraId="2CF312DF" w14:textId="6B9AEA37" w:rsidR="00522F12" w:rsidRDefault="00522F12" w:rsidP="006B54C6">
      <w:pPr>
        <w:jc w:val="center"/>
        <w:rPr>
          <w:rFonts w:ascii="Arial" w:hAnsi="Arial" w:cs="Arial"/>
          <w:b/>
          <w:u w:val="single"/>
        </w:rPr>
      </w:pPr>
    </w:p>
    <w:p w14:paraId="31182AFB" w14:textId="0735A159" w:rsidR="008A36AB" w:rsidRDefault="008A36AB" w:rsidP="006B54C6">
      <w:pPr>
        <w:jc w:val="center"/>
        <w:rPr>
          <w:rFonts w:ascii="Arial" w:hAnsi="Arial" w:cs="Arial"/>
          <w:b/>
          <w:u w:val="single"/>
        </w:rPr>
      </w:pPr>
    </w:p>
    <w:p w14:paraId="2F7B95B8" w14:textId="77777777" w:rsidR="008A36AB" w:rsidRPr="0054723C" w:rsidRDefault="008A36AB" w:rsidP="006B54C6">
      <w:pPr>
        <w:jc w:val="center"/>
        <w:rPr>
          <w:rFonts w:ascii="Arial" w:hAnsi="Arial" w:cs="Arial"/>
          <w:b/>
          <w:u w:val="single"/>
        </w:rPr>
      </w:pPr>
    </w:p>
    <w:p w14:paraId="0427C843" w14:textId="77777777" w:rsidR="005643D1" w:rsidRPr="007A2F34" w:rsidRDefault="00E6175B" w:rsidP="006B54C6">
      <w:pPr>
        <w:jc w:val="center"/>
        <w:rPr>
          <w:rFonts w:ascii="Arial" w:hAnsi="Arial" w:cs="Arial"/>
          <w:b/>
        </w:rPr>
      </w:pPr>
      <w:r w:rsidRPr="007A2F34">
        <w:rPr>
          <w:rFonts w:ascii="Arial" w:hAnsi="Arial" w:cs="Arial"/>
          <w:b/>
          <w:u w:val="single"/>
        </w:rPr>
        <w:lastRenderedPageBreak/>
        <w:t>Čl.</w:t>
      </w:r>
      <w:r w:rsidR="00325832" w:rsidRPr="007A2F34">
        <w:rPr>
          <w:rFonts w:ascii="Arial" w:hAnsi="Arial" w:cs="Arial"/>
          <w:b/>
          <w:u w:val="single"/>
        </w:rPr>
        <w:t xml:space="preserve"> I</w:t>
      </w:r>
      <w:r w:rsidR="00245C7B" w:rsidRPr="007A2F34">
        <w:rPr>
          <w:rFonts w:ascii="Arial" w:hAnsi="Arial" w:cs="Arial"/>
          <w:b/>
          <w:u w:val="single"/>
        </w:rPr>
        <w:t>V</w:t>
      </w:r>
      <w:r w:rsidR="006B54C6" w:rsidRPr="007A2F34">
        <w:rPr>
          <w:rFonts w:ascii="Arial" w:hAnsi="Arial" w:cs="Arial"/>
          <w:b/>
          <w:u w:val="single"/>
        </w:rPr>
        <w:t xml:space="preserve"> </w:t>
      </w:r>
      <w:r w:rsidR="005643D1" w:rsidRPr="007A2F34">
        <w:rPr>
          <w:rFonts w:ascii="Arial" w:hAnsi="Arial" w:cs="Arial"/>
          <w:b/>
          <w:u w:val="single"/>
        </w:rPr>
        <w:t>Platební podmínky</w:t>
      </w:r>
    </w:p>
    <w:p w14:paraId="053A5E40" w14:textId="77777777" w:rsidR="00CC70FE" w:rsidRPr="007A2F34" w:rsidRDefault="00CC70FE" w:rsidP="008A36AB">
      <w:pPr>
        <w:pStyle w:val="Odstavecseseznamem"/>
        <w:numPr>
          <w:ilvl w:val="0"/>
          <w:numId w:val="12"/>
        </w:numPr>
        <w:spacing w:before="120" w:after="120" w:line="240" w:lineRule="auto"/>
        <w:contextualSpacing w:val="0"/>
        <w:jc w:val="both"/>
        <w:rPr>
          <w:rFonts w:ascii="Arial" w:hAnsi="Arial" w:cs="Arial"/>
        </w:rPr>
      </w:pPr>
      <w:r w:rsidRPr="007A2F34">
        <w:rPr>
          <w:rFonts w:ascii="Arial" w:hAnsi="Arial" w:cs="Arial"/>
        </w:rPr>
        <w:t>Úhrada provedených prací bude provedena na základě zhotovitelem vyhotoveného daňového dokladu (faktury).</w:t>
      </w:r>
    </w:p>
    <w:p w14:paraId="2B3E81A9" w14:textId="77777777" w:rsidR="00CC70FE" w:rsidRPr="007A2F34" w:rsidRDefault="00CC70FE" w:rsidP="008A36AB">
      <w:pPr>
        <w:pStyle w:val="Odstavecseseznamem"/>
        <w:numPr>
          <w:ilvl w:val="0"/>
          <w:numId w:val="12"/>
        </w:numPr>
        <w:spacing w:before="120" w:after="120" w:line="240" w:lineRule="auto"/>
        <w:contextualSpacing w:val="0"/>
        <w:jc w:val="both"/>
        <w:rPr>
          <w:rFonts w:ascii="Arial" w:hAnsi="Arial" w:cs="Arial"/>
        </w:rPr>
      </w:pPr>
      <w:r w:rsidRPr="007A2F34">
        <w:rPr>
          <w:rFonts w:ascii="Arial" w:hAnsi="Arial" w:cs="Arial"/>
        </w:rPr>
        <w:t>Objednatel neposkytuje zálohy.</w:t>
      </w:r>
    </w:p>
    <w:p w14:paraId="03ABB9CD" w14:textId="5FFCB60B" w:rsidR="005A46C5" w:rsidRPr="00D11600" w:rsidRDefault="00CC70FE" w:rsidP="008A36AB">
      <w:pPr>
        <w:pStyle w:val="Odstavecseseznamem"/>
        <w:numPr>
          <w:ilvl w:val="0"/>
          <w:numId w:val="12"/>
        </w:numPr>
        <w:spacing w:before="120" w:after="120" w:line="240" w:lineRule="auto"/>
        <w:contextualSpacing w:val="0"/>
        <w:jc w:val="both"/>
        <w:rPr>
          <w:rFonts w:ascii="Arial" w:hAnsi="Arial" w:cs="Arial"/>
        </w:rPr>
      </w:pPr>
      <w:r w:rsidRPr="007A2F34">
        <w:rPr>
          <w:rFonts w:ascii="Arial" w:hAnsi="Arial" w:cs="Arial"/>
        </w:rPr>
        <w:t>Objednatel uhradí zhotoviteli cenu díla po řádném zhotovení díla a jeho protokolár</w:t>
      </w:r>
      <w:r w:rsidR="00325832" w:rsidRPr="007A2F34">
        <w:rPr>
          <w:rFonts w:ascii="Arial" w:hAnsi="Arial" w:cs="Arial"/>
        </w:rPr>
        <w:t>ním předání a převzetí dle této smlouvy</w:t>
      </w:r>
      <w:r w:rsidRPr="007A2F34">
        <w:rPr>
          <w:rFonts w:ascii="Arial" w:hAnsi="Arial" w:cs="Arial"/>
        </w:rPr>
        <w:t>, a to na základě vystavené faktury se správně vyplněnými údaji, včetně finanční částky. Faktura bude vystavena do 15 kalendářních dnů od protokolár</w:t>
      </w:r>
      <w:r w:rsidR="00AC6C17" w:rsidRPr="007A2F34">
        <w:rPr>
          <w:rFonts w:ascii="Arial" w:hAnsi="Arial" w:cs="Arial"/>
        </w:rPr>
        <w:t>ního předání a převzetí díla</w:t>
      </w:r>
      <w:r w:rsidRPr="00D11600">
        <w:rPr>
          <w:rFonts w:ascii="Arial" w:hAnsi="Arial" w:cs="Arial"/>
        </w:rPr>
        <w:t xml:space="preserve">. Součástí faktury budou </w:t>
      </w:r>
      <w:r w:rsidR="0073434C" w:rsidRPr="00D11600">
        <w:rPr>
          <w:rFonts w:ascii="Arial" w:hAnsi="Arial" w:cs="Arial"/>
        </w:rPr>
        <w:t xml:space="preserve">technickým dozorem stavebníka odsouhlasené a </w:t>
      </w:r>
      <w:r w:rsidRPr="00D11600">
        <w:rPr>
          <w:rFonts w:ascii="Arial" w:hAnsi="Arial" w:cs="Arial"/>
        </w:rPr>
        <w:t xml:space="preserve">objednatelem </w:t>
      </w:r>
      <w:r w:rsidR="0073434C" w:rsidRPr="00D11600">
        <w:rPr>
          <w:rFonts w:ascii="Arial" w:hAnsi="Arial" w:cs="Arial"/>
        </w:rPr>
        <w:t>potvrzené</w:t>
      </w:r>
      <w:r w:rsidRPr="00D11600">
        <w:rPr>
          <w:rFonts w:ascii="Arial" w:hAnsi="Arial" w:cs="Arial"/>
        </w:rPr>
        <w:t xml:space="preserve"> soupisy provedených prací. Faktura bude doručena objednateli nejdéle do </w:t>
      </w:r>
      <w:r w:rsidR="00D11600" w:rsidRPr="00D11600">
        <w:rPr>
          <w:rFonts w:ascii="Arial" w:hAnsi="Arial" w:cs="Arial"/>
        </w:rPr>
        <w:t>05. 12</w:t>
      </w:r>
      <w:r w:rsidRPr="00D11600">
        <w:rPr>
          <w:rFonts w:ascii="Arial" w:hAnsi="Arial" w:cs="Arial"/>
        </w:rPr>
        <w:t xml:space="preserve">. příslušného roku. </w:t>
      </w:r>
    </w:p>
    <w:p w14:paraId="6E03AC8F" w14:textId="77777777" w:rsidR="00CC70FE" w:rsidRPr="005A46C5" w:rsidRDefault="00CC70FE" w:rsidP="008A36AB">
      <w:pPr>
        <w:pStyle w:val="Odstavecseseznamem"/>
        <w:numPr>
          <w:ilvl w:val="0"/>
          <w:numId w:val="12"/>
        </w:numPr>
        <w:spacing w:before="120" w:after="120" w:line="240" w:lineRule="auto"/>
        <w:contextualSpacing w:val="0"/>
        <w:jc w:val="both"/>
        <w:rPr>
          <w:rFonts w:ascii="Arial" w:hAnsi="Arial" w:cs="Arial"/>
        </w:rPr>
      </w:pPr>
      <w:r w:rsidRPr="00D11600">
        <w:rPr>
          <w:rFonts w:ascii="Arial" w:hAnsi="Arial" w:cs="Arial"/>
        </w:rPr>
        <w:t>Daňový doklad (Faktura) bude vyhotoven ve třech stejnopisech a bude obsahovat náležitosti daňového dokladu požadované zákonem č. 235/2004 Sb., o dani z přidané</w:t>
      </w:r>
      <w:r w:rsidRPr="007A2F34">
        <w:rPr>
          <w:rFonts w:ascii="Arial" w:hAnsi="Arial" w:cs="Arial"/>
        </w:rPr>
        <w:t xml:space="preserve"> hodnoty, ve znění pozdějších předpisů, avšak výslovně vždy</w:t>
      </w:r>
      <w:r w:rsidRPr="005A46C5">
        <w:rPr>
          <w:rFonts w:ascii="Arial" w:hAnsi="Arial" w:cs="Arial"/>
        </w:rPr>
        <w:t xml:space="preserve">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8A36AB">
      <w:pPr>
        <w:pStyle w:val="Odstavecseseznamem"/>
        <w:numPr>
          <w:ilvl w:val="0"/>
          <w:numId w:val="12"/>
        </w:numPr>
        <w:spacing w:before="120" w:after="120" w:line="240" w:lineRule="auto"/>
        <w:contextualSpacing w:val="0"/>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8A36AB">
      <w:pPr>
        <w:pStyle w:val="Odstavecseseznamem"/>
        <w:numPr>
          <w:ilvl w:val="0"/>
          <w:numId w:val="12"/>
        </w:numPr>
        <w:spacing w:before="120" w:after="120" w:line="240" w:lineRule="auto"/>
        <w:contextualSpacing w:val="0"/>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8A36AB">
      <w:pPr>
        <w:pStyle w:val="Odstavecseseznamem"/>
        <w:numPr>
          <w:ilvl w:val="0"/>
          <w:numId w:val="12"/>
        </w:numPr>
        <w:spacing w:before="120" w:after="120" w:line="240" w:lineRule="auto"/>
        <w:contextualSpacing w:val="0"/>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8A36AB">
      <w:pPr>
        <w:pStyle w:val="Odstavecseseznamem"/>
        <w:spacing w:before="120" w:after="120" w:line="240" w:lineRule="auto"/>
        <w:contextualSpacing w:val="0"/>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524B3CAB" w14:textId="7580B32A" w:rsidR="00CC70FE" w:rsidRPr="0054723C" w:rsidRDefault="00CC70FE" w:rsidP="008A36AB">
      <w:pPr>
        <w:pStyle w:val="Odstavecseseznamem"/>
        <w:spacing w:before="120" w:after="120" w:line="240" w:lineRule="auto"/>
        <w:contextualSpacing w:val="0"/>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 xml:space="preserve">KPÚ, </w:t>
      </w:r>
      <w:r w:rsidRPr="0054723C">
        <w:rPr>
          <w:rFonts w:ascii="Arial" w:hAnsi="Arial" w:cs="Arial"/>
        </w:rPr>
        <w:t xml:space="preserve">Pobočka </w:t>
      </w:r>
      <w:r w:rsidR="007870B0" w:rsidRPr="007870B0">
        <w:rPr>
          <w:rFonts w:ascii="Arial" w:hAnsi="Arial" w:cs="Arial"/>
          <w:b/>
          <w:bCs/>
        </w:rPr>
        <w:t xml:space="preserve">Tachov, </w:t>
      </w:r>
      <w:proofErr w:type="spellStart"/>
      <w:r w:rsidR="007870B0" w:rsidRPr="007870B0">
        <w:rPr>
          <w:rFonts w:ascii="Arial" w:hAnsi="Arial" w:cs="Arial"/>
          <w:b/>
          <w:bCs/>
        </w:rPr>
        <w:t>T.G.Masaryka</w:t>
      </w:r>
      <w:proofErr w:type="spellEnd"/>
      <w:r w:rsidR="007870B0" w:rsidRPr="007870B0">
        <w:rPr>
          <w:rFonts w:ascii="Arial" w:hAnsi="Arial" w:cs="Arial"/>
          <w:b/>
          <w:bCs/>
        </w:rPr>
        <w:t xml:space="preserve"> 1326, 347 01 Tachov</w:t>
      </w:r>
    </w:p>
    <w:p w14:paraId="2B635F4A" w14:textId="77777777" w:rsidR="00CC70FE" w:rsidRPr="0054723C" w:rsidRDefault="00CC70FE" w:rsidP="008A36AB">
      <w:pPr>
        <w:pStyle w:val="Odstavecseseznamem"/>
        <w:numPr>
          <w:ilvl w:val="0"/>
          <w:numId w:val="12"/>
        </w:numPr>
        <w:spacing w:before="120" w:after="120" w:line="240" w:lineRule="auto"/>
        <w:contextualSpacing w:val="0"/>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495CADBA" w:rsidR="00CC70FE" w:rsidRPr="00D11600" w:rsidRDefault="00CC70FE" w:rsidP="008A36AB">
      <w:pPr>
        <w:pStyle w:val="Odstavecseseznamem"/>
        <w:numPr>
          <w:ilvl w:val="0"/>
          <w:numId w:val="12"/>
        </w:numPr>
        <w:spacing w:before="120" w:after="120" w:line="240" w:lineRule="auto"/>
        <w:contextualSpacing w:val="0"/>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w:t>
      </w:r>
      <w:r w:rsidRPr="007A2F34">
        <w:rPr>
          <w:rFonts w:ascii="Arial" w:hAnsi="Arial" w:cs="Arial"/>
        </w:rPr>
        <w:t xml:space="preserve">částek se provádí </w:t>
      </w:r>
      <w:r w:rsidRPr="00D11600">
        <w:rPr>
          <w:rFonts w:ascii="Arial" w:hAnsi="Arial" w:cs="Arial"/>
        </w:rPr>
        <w:t xml:space="preserve">bankovním převodem na účet druhé smluvní strany uvedený ve faktuře. Peněžitá částka se považuje za zaplacenou okamžikem jejího odepsání z účtu objednatele ve prospěch účtu zhotovitele. Faktura musí být objednateli doručena nejpozději do </w:t>
      </w:r>
      <w:r w:rsidR="00D11600" w:rsidRPr="00D11600">
        <w:rPr>
          <w:rFonts w:ascii="Arial" w:hAnsi="Arial" w:cs="Arial"/>
        </w:rPr>
        <w:t>05. 12.</w:t>
      </w:r>
      <w:r w:rsidR="004711DB" w:rsidRPr="00D11600">
        <w:rPr>
          <w:rFonts w:ascii="Arial" w:hAnsi="Arial" w:cs="Arial"/>
        </w:rPr>
        <w:t xml:space="preserve"> </w:t>
      </w:r>
      <w:r w:rsidRPr="00D11600">
        <w:rPr>
          <w:rFonts w:ascii="Arial" w:hAnsi="Arial" w:cs="Arial"/>
        </w:rPr>
        <w:t>příslušného roku.</w:t>
      </w:r>
    </w:p>
    <w:p w14:paraId="4A49ADF1" w14:textId="77777777" w:rsidR="00CC70FE" w:rsidRPr="00D11600" w:rsidRDefault="00CC70FE" w:rsidP="008A36AB">
      <w:pPr>
        <w:pStyle w:val="Odstavecseseznamem"/>
        <w:numPr>
          <w:ilvl w:val="0"/>
          <w:numId w:val="12"/>
        </w:numPr>
        <w:spacing w:before="120" w:after="120" w:line="240" w:lineRule="auto"/>
        <w:contextualSpacing w:val="0"/>
        <w:jc w:val="both"/>
        <w:rPr>
          <w:rFonts w:ascii="Arial" w:hAnsi="Arial" w:cs="Arial"/>
        </w:rPr>
      </w:pPr>
      <w:r w:rsidRPr="00D11600">
        <w:rPr>
          <w:rFonts w:ascii="Arial" w:hAnsi="Arial" w:cs="Arial"/>
        </w:rPr>
        <w:t>Zhotovitel není oprávněn započíst žádnou svou pohledávku proti pohledávce objednatele z této smlouvy.</w:t>
      </w:r>
    </w:p>
    <w:p w14:paraId="07A2C142" w14:textId="77777777" w:rsidR="00CC70FE" w:rsidRPr="0054723C" w:rsidRDefault="00CC70FE" w:rsidP="008A36AB">
      <w:pPr>
        <w:pStyle w:val="Odstavecseseznamem"/>
        <w:numPr>
          <w:ilvl w:val="0"/>
          <w:numId w:val="12"/>
        </w:numPr>
        <w:spacing w:before="120" w:after="120" w:line="240" w:lineRule="auto"/>
        <w:contextualSpacing w:val="0"/>
        <w:jc w:val="both"/>
        <w:rPr>
          <w:rFonts w:ascii="Arial" w:hAnsi="Arial" w:cs="Arial"/>
        </w:rPr>
      </w:pPr>
      <w:r w:rsidRPr="007A2F34">
        <w:rPr>
          <w:rFonts w:ascii="Arial" w:hAnsi="Arial" w:cs="Arial"/>
        </w:rPr>
        <w:t>V případě prodlení smluvní strany se zaplacením peněžité částky na základě úplné a řádně vystavené faktury, vzniká oprávněné straně nárok na úrok z prodlení ve výši patnácti tisícin procenta (0,015 %) z dlužné částky</w:t>
      </w:r>
      <w:r w:rsidRPr="0054723C">
        <w:rPr>
          <w:rFonts w:ascii="Arial" w:hAnsi="Arial" w:cs="Arial"/>
        </w:rPr>
        <w:t xml:space="preserve">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8A36AB">
      <w:pPr>
        <w:pStyle w:val="Odstavecseseznamem"/>
        <w:numPr>
          <w:ilvl w:val="0"/>
          <w:numId w:val="12"/>
        </w:numPr>
        <w:spacing w:before="120" w:after="120" w:line="240" w:lineRule="auto"/>
        <w:contextualSpacing w:val="0"/>
        <w:jc w:val="both"/>
        <w:rPr>
          <w:rFonts w:ascii="Arial" w:hAnsi="Arial" w:cs="Arial"/>
        </w:rPr>
      </w:pPr>
      <w:bookmarkStart w:id="11" w:name="_Ref376434141"/>
      <w:r w:rsidRPr="0054723C">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w:t>
      </w:r>
      <w:r w:rsidRPr="0054723C">
        <w:rPr>
          <w:rFonts w:ascii="Arial" w:hAnsi="Arial" w:cs="Arial"/>
        </w:rPr>
        <w:lastRenderedPageBreak/>
        <w:t>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1"/>
      <w:r w:rsidR="002D18F6" w:rsidRPr="0054723C">
        <w:rPr>
          <w:rFonts w:ascii="Arial" w:hAnsi="Arial" w:cs="Arial"/>
        </w:rPr>
        <w:t>.</w:t>
      </w:r>
    </w:p>
    <w:p w14:paraId="41AEBBF4" w14:textId="45D0C550" w:rsidR="00522F12" w:rsidRPr="008A36AB" w:rsidRDefault="00CC70FE" w:rsidP="006B54C6">
      <w:pPr>
        <w:pStyle w:val="Odstavecseseznamem"/>
        <w:numPr>
          <w:ilvl w:val="0"/>
          <w:numId w:val="12"/>
        </w:numPr>
        <w:spacing w:before="120" w:after="120" w:line="240" w:lineRule="auto"/>
        <w:contextualSpacing w:val="0"/>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676D4639" w14:textId="77777777" w:rsidR="00245C7B" w:rsidRPr="007870B0" w:rsidRDefault="00325832" w:rsidP="006B54C6">
      <w:pPr>
        <w:jc w:val="center"/>
        <w:rPr>
          <w:rFonts w:ascii="Arial" w:hAnsi="Arial" w:cs="Arial"/>
          <w:b/>
          <w:u w:val="single"/>
        </w:rPr>
      </w:pPr>
      <w:proofErr w:type="spellStart"/>
      <w:proofErr w:type="gramStart"/>
      <w:r w:rsidRPr="0054723C">
        <w:rPr>
          <w:rFonts w:ascii="Arial" w:hAnsi="Arial" w:cs="Arial"/>
          <w:b/>
          <w:u w:val="single"/>
        </w:rPr>
        <w:t>Čl.</w:t>
      </w:r>
      <w:r w:rsidRPr="007870B0">
        <w:rPr>
          <w:rFonts w:ascii="Arial" w:hAnsi="Arial" w:cs="Arial"/>
          <w:b/>
          <w:u w:val="single"/>
        </w:rPr>
        <w:t>V</w:t>
      </w:r>
      <w:proofErr w:type="spellEnd"/>
      <w:proofErr w:type="gramEnd"/>
      <w:r w:rsidR="006B54C6" w:rsidRPr="007870B0">
        <w:rPr>
          <w:rFonts w:ascii="Arial" w:hAnsi="Arial" w:cs="Arial"/>
          <w:b/>
          <w:u w:val="single"/>
        </w:rPr>
        <w:t xml:space="preserve"> </w:t>
      </w:r>
      <w:r w:rsidR="005643D1" w:rsidRPr="007870B0">
        <w:rPr>
          <w:rFonts w:ascii="Arial" w:hAnsi="Arial" w:cs="Arial"/>
          <w:b/>
          <w:u w:val="single"/>
        </w:rPr>
        <w:t>Doba plnění</w:t>
      </w:r>
    </w:p>
    <w:p w14:paraId="662BD697" w14:textId="1742D823" w:rsidR="00245C7B" w:rsidRPr="007870B0" w:rsidRDefault="00245C7B" w:rsidP="008A36AB">
      <w:pPr>
        <w:pStyle w:val="Odstavecseseznamem"/>
        <w:numPr>
          <w:ilvl w:val="0"/>
          <w:numId w:val="30"/>
        </w:numPr>
        <w:spacing w:before="120" w:after="120" w:line="240" w:lineRule="auto"/>
        <w:ind w:left="714" w:hanging="357"/>
        <w:contextualSpacing w:val="0"/>
        <w:jc w:val="both"/>
        <w:rPr>
          <w:rFonts w:ascii="Arial" w:hAnsi="Arial" w:cs="Arial"/>
        </w:rPr>
      </w:pPr>
      <w:bookmarkStart w:id="12" w:name="_Ref376374899"/>
      <w:bookmarkStart w:id="13" w:name="_Ref376425265"/>
      <w:r w:rsidRPr="007870B0">
        <w:rPr>
          <w:rFonts w:ascii="Arial" w:hAnsi="Arial" w:cs="Arial"/>
        </w:rPr>
        <w:t xml:space="preserve">Dílo bude dokončeno </w:t>
      </w:r>
      <w:r w:rsidRPr="00D11600">
        <w:rPr>
          <w:rFonts w:ascii="Arial" w:hAnsi="Arial" w:cs="Arial"/>
        </w:rPr>
        <w:t>nejpozději do</w:t>
      </w:r>
      <w:r w:rsidR="007870B0" w:rsidRPr="00D11600">
        <w:rPr>
          <w:rFonts w:ascii="Arial" w:hAnsi="Arial" w:cs="Arial"/>
        </w:rPr>
        <w:t xml:space="preserve"> </w:t>
      </w:r>
      <w:r w:rsidR="00D11600" w:rsidRPr="00D11600">
        <w:rPr>
          <w:rFonts w:ascii="Arial" w:hAnsi="Arial" w:cs="Arial"/>
          <w:b/>
          <w:bCs/>
        </w:rPr>
        <w:t>30. 11. 2022.</w:t>
      </w:r>
    </w:p>
    <w:p w14:paraId="3AD44F8C" w14:textId="20AB825A" w:rsidR="00245C7B" w:rsidRPr="0054723C" w:rsidRDefault="00245C7B" w:rsidP="008A36AB">
      <w:pPr>
        <w:pStyle w:val="Odstavecseseznamem"/>
        <w:numPr>
          <w:ilvl w:val="0"/>
          <w:numId w:val="30"/>
        </w:numPr>
        <w:spacing w:before="120" w:after="120" w:line="240" w:lineRule="auto"/>
        <w:ind w:left="714" w:hanging="357"/>
        <w:contextualSpacing w:val="0"/>
        <w:jc w:val="both"/>
        <w:rPr>
          <w:rFonts w:ascii="Arial" w:hAnsi="Arial" w:cs="Arial"/>
        </w:rPr>
      </w:pPr>
      <w:r w:rsidRPr="007870B0">
        <w:rPr>
          <w:rFonts w:ascii="Arial" w:hAnsi="Arial" w:cs="Arial"/>
        </w:rPr>
        <w:t xml:space="preserve">Objednatel se zavazuje předat staveniště dle </w:t>
      </w:r>
      <w:r w:rsidR="00AD285E" w:rsidRPr="007870B0">
        <w:rPr>
          <w:rFonts w:ascii="Arial" w:hAnsi="Arial" w:cs="Arial"/>
        </w:rPr>
        <w:t>čl. V odst. 5</w:t>
      </w:r>
      <w:r w:rsidR="00F05046" w:rsidRPr="007870B0">
        <w:rPr>
          <w:rFonts w:ascii="Arial" w:hAnsi="Arial" w:cs="Arial"/>
        </w:rPr>
        <w:t xml:space="preserve"> této smlouvy.</w:t>
      </w:r>
      <w:r w:rsidRPr="007870B0">
        <w:rPr>
          <w:rFonts w:ascii="Arial" w:hAnsi="Arial" w:cs="Arial"/>
        </w:rPr>
        <w:t xml:space="preserve"> Zhotovitel je povinen zahájit a ukončit práce v termínech dle </w:t>
      </w:r>
      <w:r w:rsidR="00AD285E" w:rsidRPr="007870B0">
        <w:rPr>
          <w:rFonts w:ascii="Arial" w:hAnsi="Arial" w:cs="Arial"/>
        </w:rPr>
        <w:t>čl. V odst. 5</w:t>
      </w:r>
      <w:r w:rsidR="00495A8D" w:rsidRPr="007870B0">
        <w:rPr>
          <w:rFonts w:ascii="Arial" w:hAnsi="Arial" w:cs="Arial"/>
        </w:rPr>
        <w:t xml:space="preserve"> </w:t>
      </w:r>
      <w:r w:rsidR="000453FC" w:rsidRPr="007870B0">
        <w:rPr>
          <w:rFonts w:ascii="Arial" w:hAnsi="Arial" w:cs="Arial"/>
        </w:rPr>
        <w:t>této smlouvy.</w:t>
      </w:r>
      <w:r w:rsidRPr="007870B0">
        <w:rPr>
          <w:rFonts w:ascii="Arial" w:hAnsi="Arial" w:cs="Arial"/>
        </w:rPr>
        <w:t xml:space="preserve"> Dobou plnění se rozumí úplné dokončení a předání díla objednateli včetně odstranění případných vad a nedodělků</w:t>
      </w:r>
      <w:r w:rsidR="00F05046" w:rsidRPr="007870B0">
        <w:rPr>
          <w:rFonts w:ascii="Arial" w:hAnsi="Arial" w:cs="Arial"/>
        </w:rPr>
        <w:t xml:space="preserve"> a</w:t>
      </w:r>
      <w:r w:rsidRPr="007870B0">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77777777" w:rsidR="00245C7B" w:rsidRPr="00545306" w:rsidRDefault="00245C7B" w:rsidP="008A36AB">
      <w:pPr>
        <w:pStyle w:val="Odstavecseseznamem"/>
        <w:numPr>
          <w:ilvl w:val="0"/>
          <w:numId w:val="30"/>
        </w:numPr>
        <w:spacing w:before="120" w:after="120" w:line="240" w:lineRule="auto"/>
        <w:ind w:left="714" w:hanging="357"/>
        <w:contextualSpacing w:val="0"/>
        <w:jc w:val="both"/>
        <w:rPr>
          <w:rFonts w:ascii="Arial" w:hAnsi="Arial" w:cs="Arial"/>
        </w:rPr>
      </w:pPr>
      <w:r w:rsidRPr="0054723C">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w:t>
      </w:r>
      <w:r w:rsidRPr="00545306">
        <w:rPr>
          <w:rFonts w:ascii="Arial" w:hAnsi="Arial" w:cs="Arial"/>
        </w:rPr>
        <w:t>nesplní, může objednatel od smlouvy odstoupit. Toto přerušení prací nemá vliv na dohodnutou dobu plnění díla, pokud nedojde k jiné dohodě formou dodatku ke smlouvě.</w:t>
      </w:r>
    </w:p>
    <w:p w14:paraId="493EF512" w14:textId="77777777" w:rsidR="00245C7B" w:rsidRPr="00545306" w:rsidRDefault="00F05046" w:rsidP="008A36AB">
      <w:pPr>
        <w:pStyle w:val="Odstavecseseznamem"/>
        <w:numPr>
          <w:ilvl w:val="0"/>
          <w:numId w:val="30"/>
        </w:numPr>
        <w:spacing w:before="120" w:after="120" w:line="240" w:lineRule="auto"/>
        <w:ind w:left="714" w:hanging="357"/>
        <w:contextualSpacing w:val="0"/>
        <w:jc w:val="both"/>
        <w:rPr>
          <w:rFonts w:ascii="Arial" w:hAnsi="Arial" w:cs="Arial"/>
        </w:rPr>
      </w:pPr>
      <w:r w:rsidRPr="00545306">
        <w:rPr>
          <w:rFonts w:ascii="Arial" w:hAnsi="Arial" w:cs="Arial"/>
        </w:rPr>
        <w:t xml:space="preserve">Dílo bude provedeno </w:t>
      </w:r>
      <w:r w:rsidR="00245C7B" w:rsidRPr="00545306">
        <w:rPr>
          <w:rFonts w:ascii="Arial" w:hAnsi="Arial" w:cs="Arial"/>
        </w:rPr>
        <w:t>v následujících termínech:</w:t>
      </w:r>
      <w:bookmarkEnd w:id="12"/>
      <w:bookmarkEnd w:id="13"/>
    </w:p>
    <w:p w14:paraId="02E7E311" w14:textId="6999D269" w:rsidR="00985AE6" w:rsidRPr="00545306" w:rsidRDefault="00985AE6" w:rsidP="00985AE6">
      <w:pPr>
        <w:pStyle w:val="Odstavecseseznamem"/>
        <w:numPr>
          <w:ilvl w:val="0"/>
          <w:numId w:val="36"/>
        </w:numPr>
        <w:rPr>
          <w:rFonts w:ascii="Arial" w:hAnsi="Arial" w:cs="Arial"/>
        </w:rPr>
      </w:pPr>
      <w:bookmarkStart w:id="14" w:name="_Ref376426040"/>
      <w:r w:rsidRPr="00545306">
        <w:rPr>
          <w:rFonts w:ascii="Arial" w:hAnsi="Arial" w:cs="Arial"/>
        </w:rPr>
        <w:t>Termín předání a převzetí staveniště:</w:t>
      </w:r>
      <w:r w:rsidRPr="00545306">
        <w:rPr>
          <w:rFonts w:ascii="Arial" w:hAnsi="Arial" w:cs="Arial"/>
        </w:rPr>
        <w:tab/>
      </w:r>
      <w:r w:rsidR="00D11600" w:rsidRPr="00545306">
        <w:rPr>
          <w:rFonts w:ascii="Arial" w:hAnsi="Arial" w:cs="Arial"/>
          <w:b/>
          <w:bCs/>
        </w:rPr>
        <w:t>01. 03. 2022</w:t>
      </w:r>
      <w:r w:rsidRPr="00545306">
        <w:rPr>
          <w:rFonts w:ascii="Arial" w:hAnsi="Arial" w:cs="Arial"/>
        </w:rPr>
        <w:t xml:space="preserve">  </w:t>
      </w:r>
    </w:p>
    <w:p w14:paraId="14FEB1A2" w14:textId="465C34C1" w:rsidR="00985AE6" w:rsidRPr="00545306" w:rsidRDefault="00985AE6" w:rsidP="00985AE6">
      <w:pPr>
        <w:pStyle w:val="Odstavecseseznamem"/>
        <w:numPr>
          <w:ilvl w:val="0"/>
          <w:numId w:val="36"/>
        </w:numPr>
        <w:rPr>
          <w:rFonts w:ascii="Arial" w:hAnsi="Arial" w:cs="Arial"/>
        </w:rPr>
      </w:pPr>
      <w:r w:rsidRPr="00545306">
        <w:rPr>
          <w:rFonts w:ascii="Arial" w:hAnsi="Arial" w:cs="Arial"/>
        </w:rPr>
        <w:t>Termín zahájení stavebních prací:</w:t>
      </w:r>
      <w:r w:rsidRPr="00545306">
        <w:rPr>
          <w:rFonts w:ascii="Arial" w:hAnsi="Arial" w:cs="Arial"/>
        </w:rPr>
        <w:tab/>
      </w:r>
      <w:r w:rsidRPr="00545306">
        <w:rPr>
          <w:rFonts w:ascii="Arial" w:hAnsi="Arial" w:cs="Arial"/>
        </w:rPr>
        <w:tab/>
      </w:r>
      <w:r w:rsidR="00D11600" w:rsidRPr="00545306">
        <w:rPr>
          <w:rFonts w:ascii="Arial" w:hAnsi="Arial" w:cs="Arial"/>
          <w:b/>
          <w:bCs/>
        </w:rPr>
        <w:t>07. 03. 2022</w:t>
      </w:r>
      <w:r w:rsidR="006A55E1" w:rsidRPr="00545306">
        <w:rPr>
          <w:rFonts w:ascii="Arial" w:hAnsi="Arial" w:cs="Arial"/>
        </w:rPr>
        <w:t xml:space="preserve">  </w:t>
      </w:r>
    </w:p>
    <w:p w14:paraId="09F15F03" w14:textId="66182117" w:rsidR="00985AE6" w:rsidRPr="00545306" w:rsidRDefault="00985AE6" w:rsidP="00985AE6">
      <w:pPr>
        <w:pStyle w:val="Odstavecseseznamem"/>
        <w:numPr>
          <w:ilvl w:val="0"/>
          <w:numId w:val="36"/>
        </w:numPr>
        <w:rPr>
          <w:rFonts w:ascii="Arial" w:hAnsi="Arial" w:cs="Arial"/>
        </w:rPr>
      </w:pPr>
      <w:bookmarkStart w:id="15" w:name="_Ref376426038"/>
      <w:r w:rsidRPr="00545306">
        <w:rPr>
          <w:rFonts w:ascii="Arial" w:hAnsi="Arial" w:cs="Arial"/>
        </w:rPr>
        <w:t>Termín dokončení stavebních prací:</w:t>
      </w:r>
      <w:bookmarkEnd w:id="15"/>
      <w:r w:rsidRPr="00545306">
        <w:rPr>
          <w:rFonts w:ascii="Arial" w:hAnsi="Arial" w:cs="Arial"/>
        </w:rPr>
        <w:tab/>
      </w:r>
      <w:r w:rsidR="00545306" w:rsidRPr="00545306">
        <w:rPr>
          <w:rFonts w:ascii="Arial" w:hAnsi="Arial" w:cs="Arial"/>
          <w:b/>
          <w:bCs/>
        </w:rPr>
        <w:t>29. 07. 2022</w:t>
      </w:r>
      <w:r w:rsidR="006A55E1" w:rsidRPr="00545306">
        <w:rPr>
          <w:rFonts w:ascii="Arial" w:hAnsi="Arial" w:cs="Arial"/>
        </w:rPr>
        <w:t xml:space="preserve">  </w:t>
      </w:r>
    </w:p>
    <w:p w14:paraId="5D9C1357" w14:textId="757472B0" w:rsidR="007F4965" w:rsidRPr="00545306" w:rsidRDefault="007F4965" w:rsidP="00985AE6">
      <w:pPr>
        <w:pStyle w:val="Odstavecseseznamem"/>
        <w:numPr>
          <w:ilvl w:val="0"/>
          <w:numId w:val="36"/>
        </w:numPr>
        <w:rPr>
          <w:rFonts w:ascii="Arial" w:hAnsi="Arial" w:cs="Arial"/>
        </w:rPr>
      </w:pPr>
      <w:r w:rsidRPr="00545306">
        <w:rPr>
          <w:rFonts w:ascii="Arial" w:hAnsi="Arial" w:cs="Arial"/>
        </w:rPr>
        <w:t xml:space="preserve">Termín dokončení výsadby </w:t>
      </w:r>
      <w:proofErr w:type="gramStart"/>
      <w:r w:rsidRPr="00545306">
        <w:rPr>
          <w:rFonts w:ascii="Arial" w:hAnsi="Arial" w:cs="Arial"/>
        </w:rPr>
        <w:t xml:space="preserve">zeleně:   </w:t>
      </w:r>
      <w:proofErr w:type="gramEnd"/>
      <w:r w:rsidRPr="00545306">
        <w:rPr>
          <w:rFonts w:ascii="Arial" w:hAnsi="Arial" w:cs="Arial"/>
        </w:rPr>
        <w:t xml:space="preserve">          </w:t>
      </w:r>
      <w:r w:rsidR="00545306" w:rsidRPr="00545306">
        <w:rPr>
          <w:rFonts w:ascii="Arial" w:hAnsi="Arial" w:cs="Arial"/>
          <w:b/>
          <w:bCs/>
        </w:rPr>
        <w:t>28. 11. 2022</w:t>
      </w:r>
    </w:p>
    <w:p w14:paraId="0BD6A154" w14:textId="617E6440" w:rsidR="00985AE6" w:rsidRPr="00545306" w:rsidRDefault="00985AE6" w:rsidP="00985AE6">
      <w:pPr>
        <w:pStyle w:val="Odstavecseseznamem"/>
        <w:numPr>
          <w:ilvl w:val="0"/>
          <w:numId w:val="36"/>
        </w:numPr>
        <w:rPr>
          <w:rFonts w:ascii="Arial" w:hAnsi="Arial" w:cs="Arial"/>
        </w:rPr>
      </w:pPr>
      <w:r w:rsidRPr="00545306">
        <w:rPr>
          <w:rFonts w:ascii="Arial" w:hAnsi="Arial" w:cs="Arial"/>
        </w:rPr>
        <w:t>Termín předání a převzetí díla:</w:t>
      </w:r>
      <w:r w:rsidRPr="00545306">
        <w:rPr>
          <w:rFonts w:ascii="Arial" w:hAnsi="Arial" w:cs="Arial"/>
        </w:rPr>
        <w:tab/>
      </w:r>
      <w:r w:rsidRPr="00545306">
        <w:rPr>
          <w:rFonts w:ascii="Arial" w:hAnsi="Arial" w:cs="Arial"/>
        </w:rPr>
        <w:tab/>
      </w:r>
      <w:r w:rsidR="00545306" w:rsidRPr="00545306">
        <w:rPr>
          <w:rFonts w:ascii="Arial" w:hAnsi="Arial" w:cs="Arial"/>
          <w:b/>
          <w:bCs/>
        </w:rPr>
        <w:t>30. 11. 2022</w:t>
      </w:r>
      <w:r w:rsidR="006A55E1" w:rsidRPr="00545306">
        <w:rPr>
          <w:rFonts w:ascii="Arial" w:hAnsi="Arial" w:cs="Arial"/>
        </w:rPr>
        <w:t xml:space="preserve">  </w:t>
      </w:r>
    </w:p>
    <w:p w14:paraId="58B4EA85" w14:textId="77777777" w:rsidR="00C241A3" w:rsidRPr="00545306" w:rsidRDefault="00245C7B" w:rsidP="00985AE6">
      <w:pPr>
        <w:pStyle w:val="Odstavecseseznamem"/>
        <w:ind w:left="1824" w:firstLine="696"/>
        <w:jc w:val="both"/>
        <w:rPr>
          <w:rFonts w:ascii="Arial" w:hAnsi="Arial" w:cs="Arial"/>
        </w:rPr>
      </w:pPr>
      <w:r w:rsidRPr="00545306">
        <w:rPr>
          <w:rFonts w:ascii="Arial" w:hAnsi="Arial" w:cs="Arial"/>
        </w:rPr>
        <w:t>(protokolární předání a převzetí řádně dokončeného díla</w:t>
      </w:r>
      <w:bookmarkEnd w:id="14"/>
      <w:r w:rsidRPr="00545306">
        <w:rPr>
          <w:rFonts w:ascii="Arial" w:hAnsi="Arial" w:cs="Arial"/>
        </w:rPr>
        <w:t>)</w:t>
      </w:r>
    </w:p>
    <w:p w14:paraId="3ACFE3EF" w14:textId="7A9F2D5F" w:rsidR="00245C7B" w:rsidRPr="00545306" w:rsidRDefault="00245C7B" w:rsidP="008A36AB">
      <w:pPr>
        <w:pStyle w:val="Odstavecseseznamem"/>
        <w:numPr>
          <w:ilvl w:val="0"/>
          <w:numId w:val="30"/>
        </w:numPr>
        <w:spacing w:before="120" w:after="120" w:line="240" w:lineRule="auto"/>
        <w:ind w:left="714" w:hanging="357"/>
        <w:contextualSpacing w:val="0"/>
        <w:jc w:val="both"/>
        <w:rPr>
          <w:rFonts w:ascii="Arial" w:hAnsi="Arial" w:cs="Arial"/>
          <w:i/>
        </w:rPr>
      </w:pPr>
      <w:bookmarkStart w:id="16" w:name="_Ref376425258"/>
      <w:r w:rsidRPr="00545306">
        <w:rPr>
          <w:rFonts w:ascii="Arial" w:hAnsi="Arial" w:cs="Arial"/>
        </w:rPr>
        <w:t>Zhotovitel se dále zavazuje provést dílo v termínech</w:t>
      </w:r>
      <w:r w:rsidRPr="00545306" w:rsidDel="00FA550A">
        <w:rPr>
          <w:rFonts w:ascii="Arial" w:hAnsi="Arial" w:cs="Arial"/>
        </w:rPr>
        <w:t xml:space="preserve"> </w:t>
      </w:r>
      <w:r w:rsidRPr="00545306">
        <w:rPr>
          <w:rFonts w:ascii="Arial" w:hAnsi="Arial" w:cs="Arial"/>
        </w:rPr>
        <w:t xml:space="preserve">uvedených v </w:t>
      </w:r>
      <w:bookmarkStart w:id="17" w:name="_Ref376374895"/>
      <w:r w:rsidRPr="00545306">
        <w:rPr>
          <w:rFonts w:ascii="Arial" w:hAnsi="Arial" w:cs="Arial"/>
        </w:rPr>
        <w:t xml:space="preserve">podrobném časovém harmonogramu postupu prací, jež zhotovitel uvedl jako součást své nabídky a </w:t>
      </w:r>
      <w:r w:rsidR="00693320" w:rsidRPr="00545306">
        <w:rPr>
          <w:rFonts w:ascii="Arial" w:hAnsi="Arial" w:cs="Arial"/>
        </w:rPr>
        <w:t xml:space="preserve">který </w:t>
      </w:r>
      <w:r w:rsidRPr="00545306">
        <w:rPr>
          <w:rFonts w:ascii="Arial" w:hAnsi="Arial" w:cs="Arial"/>
        </w:rPr>
        <w:t xml:space="preserve">je pro zhotovitele závazný. Tento závazný podrobný harmonogram je nedílnou součástí této smlouvy jako její příloha č. 1. </w:t>
      </w:r>
      <w:bookmarkEnd w:id="16"/>
      <w:bookmarkEnd w:id="17"/>
    </w:p>
    <w:p w14:paraId="5468166C" w14:textId="77777777" w:rsidR="00245C7B" w:rsidRPr="0054723C" w:rsidRDefault="00BF5C9A" w:rsidP="008A36AB">
      <w:pPr>
        <w:pStyle w:val="Odstavecseseznamem"/>
        <w:numPr>
          <w:ilvl w:val="0"/>
          <w:numId w:val="30"/>
        </w:numPr>
        <w:spacing w:before="120" w:after="120" w:line="240" w:lineRule="auto"/>
        <w:ind w:left="714" w:hanging="357"/>
        <w:contextualSpacing w:val="0"/>
        <w:jc w:val="both"/>
        <w:rPr>
          <w:rFonts w:ascii="Arial" w:hAnsi="Arial" w:cs="Arial"/>
        </w:rPr>
      </w:pPr>
      <w:r w:rsidRPr="00545306">
        <w:rPr>
          <w:rFonts w:ascii="Arial" w:hAnsi="Arial" w:cs="Arial"/>
        </w:rPr>
        <w:t>Do 10</w:t>
      </w:r>
      <w:r w:rsidR="00245C7B" w:rsidRPr="00545306">
        <w:rPr>
          <w:rFonts w:ascii="Arial" w:hAnsi="Arial" w:cs="Arial"/>
        </w:rPr>
        <w:t xml:space="preserve"> pracovních dnů od předání a převzetí</w:t>
      </w:r>
      <w:r w:rsidR="00245C7B" w:rsidRPr="0054723C">
        <w:rPr>
          <w:rFonts w:ascii="Arial" w:hAnsi="Arial" w:cs="Arial"/>
        </w:rPr>
        <w:t xml:space="preserve"> staveniště si obě strany dohodnou kontrolní body průběhu stavby a rovněž organizační záležitosti předávacího a přejímacího řízení. </w:t>
      </w:r>
    </w:p>
    <w:p w14:paraId="1EE9B582" w14:textId="64F9CA85" w:rsidR="00522F12" w:rsidRPr="008A36AB" w:rsidRDefault="00245C7B" w:rsidP="008A36AB">
      <w:pPr>
        <w:pStyle w:val="Odstavecseseznamem"/>
        <w:numPr>
          <w:ilvl w:val="0"/>
          <w:numId w:val="30"/>
        </w:numPr>
        <w:spacing w:before="120" w:after="120" w:line="240" w:lineRule="auto"/>
        <w:ind w:left="714" w:hanging="357"/>
        <w:contextualSpacing w:val="0"/>
        <w:jc w:val="both"/>
        <w:rPr>
          <w:rFonts w:ascii="Arial" w:hAnsi="Arial" w:cs="Arial"/>
        </w:rPr>
      </w:pPr>
      <w:r w:rsidRPr="0054723C">
        <w:rPr>
          <w:rFonts w:ascii="Arial" w:hAnsi="Arial" w:cs="Arial"/>
        </w:rPr>
        <w:lastRenderedPageBreak/>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bookmarkStart w:id="18" w:name="_Hlk71728957"/>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8A36AB">
      <w:pPr>
        <w:pStyle w:val="Odstavecseseznamem"/>
        <w:numPr>
          <w:ilvl w:val="0"/>
          <w:numId w:val="15"/>
        </w:numPr>
        <w:spacing w:before="120" w:after="120" w:line="240" w:lineRule="auto"/>
        <w:contextualSpacing w:val="0"/>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77777777" w:rsidR="009A6F40" w:rsidRPr="0054723C" w:rsidRDefault="009A6F40" w:rsidP="008A36AB">
      <w:pPr>
        <w:pStyle w:val="Odstavecseseznamem"/>
        <w:numPr>
          <w:ilvl w:val="0"/>
          <w:numId w:val="15"/>
        </w:numPr>
        <w:spacing w:before="120" w:after="120" w:line="240" w:lineRule="auto"/>
        <w:contextualSpacing w:val="0"/>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8A36AB">
      <w:pPr>
        <w:pStyle w:val="Odstavecseseznamem"/>
        <w:numPr>
          <w:ilvl w:val="0"/>
          <w:numId w:val="15"/>
        </w:numPr>
        <w:spacing w:before="120" w:after="120" w:line="240" w:lineRule="auto"/>
        <w:contextualSpacing w:val="0"/>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8A36AB">
      <w:pPr>
        <w:pStyle w:val="Odstavecseseznamem"/>
        <w:numPr>
          <w:ilvl w:val="0"/>
          <w:numId w:val="15"/>
        </w:numPr>
        <w:spacing w:before="120" w:after="120" w:line="240" w:lineRule="auto"/>
        <w:contextualSpacing w:val="0"/>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5E2A3083" w14:textId="16EB3404" w:rsidR="00050E94" w:rsidRPr="008A36AB" w:rsidRDefault="009A6F40" w:rsidP="008A36AB">
      <w:pPr>
        <w:pStyle w:val="Odstavecseseznamem"/>
        <w:numPr>
          <w:ilvl w:val="0"/>
          <w:numId w:val="15"/>
        </w:numPr>
        <w:spacing w:before="120" w:after="120" w:line="240" w:lineRule="auto"/>
        <w:contextualSpacing w:val="0"/>
        <w:jc w:val="both"/>
        <w:rPr>
          <w:rFonts w:ascii="Arial" w:hAnsi="Arial" w:cs="Arial"/>
        </w:rPr>
      </w:pPr>
      <w:r w:rsidRPr="0054723C">
        <w:rPr>
          <w:rFonts w:ascii="Arial" w:hAnsi="Arial" w:cs="Arial"/>
        </w:rPr>
        <w:t xml:space="preserve">Objednatel poskytne zhotoviteli součinnost nezbytnou k provedení díla. </w:t>
      </w: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9" w:name="_Hlk36121733"/>
      <w:r w:rsidR="008910FC" w:rsidRPr="000D312B">
        <w:rPr>
          <w:rFonts w:ascii="Arial" w:hAnsi="Arial" w:cs="Arial"/>
        </w:rPr>
        <w:t>vad a nedodělků z přejímacího řízení nebo vydáním kolaudačního souhlasu (rozhodující je okolnost, která nastane dříve).</w:t>
      </w:r>
      <w:bookmarkEnd w:id="19"/>
    </w:p>
    <w:p w14:paraId="0375A0E0" w14:textId="77777777" w:rsidR="009A6F40" w:rsidRPr="0054723C" w:rsidRDefault="009A6F40" w:rsidP="008A36AB">
      <w:pPr>
        <w:pStyle w:val="Odstavecseseznamem"/>
        <w:numPr>
          <w:ilvl w:val="0"/>
          <w:numId w:val="16"/>
        </w:numPr>
        <w:spacing w:before="120" w:after="120" w:line="240" w:lineRule="auto"/>
        <w:contextualSpacing w:val="0"/>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8A36AB">
      <w:pPr>
        <w:pStyle w:val="Odstavecseseznamem"/>
        <w:numPr>
          <w:ilvl w:val="1"/>
          <w:numId w:val="16"/>
        </w:numPr>
        <w:spacing w:before="120" w:after="120" w:line="240" w:lineRule="auto"/>
        <w:contextualSpacing w:val="0"/>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8A36AB">
      <w:pPr>
        <w:pStyle w:val="Odstavecseseznamem"/>
        <w:numPr>
          <w:ilvl w:val="1"/>
          <w:numId w:val="16"/>
        </w:numPr>
        <w:spacing w:before="120" w:after="120" w:line="240" w:lineRule="auto"/>
        <w:contextualSpacing w:val="0"/>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8A36AB">
      <w:pPr>
        <w:pStyle w:val="Odstavecseseznamem"/>
        <w:numPr>
          <w:ilvl w:val="1"/>
          <w:numId w:val="16"/>
        </w:numPr>
        <w:spacing w:before="120" w:after="120" w:line="240" w:lineRule="auto"/>
        <w:contextualSpacing w:val="0"/>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8A36AB">
      <w:pPr>
        <w:pStyle w:val="Odstavecseseznamem"/>
        <w:numPr>
          <w:ilvl w:val="1"/>
          <w:numId w:val="16"/>
        </w:numPr>
        <w:spacing w:before="120" w:after="120" w:line="240" w:lineRule="auto"/>
        <w:contextualSpacing w:val="0"/>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77777777" w:rsidR="009A6F40" w:rsidRPr="0054723C" w:rsidRDefault="009A6F40"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4723C">
        <w:rPr>
          <w:rFonts w:ascii="Arial" w:hAnsi="Arial" w:cs="Arial"/>
        </w:rPr>
        <w:t>platí</w:t>
      </w:r>
      <w:proofErr w:type="gramEnd"/>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lastRenderedPageBreak/>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8A36A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8A36AB">
      <w:pPr>
        <w:pStyle w:val="Odstavecseseznamem"/>
        <w:numPr>
          <w:ilvl w:val="0"/>
          <w:numId w:val="16"/>
        </w:numPr>
        <w:spacing w:before="120" w:after="120" w:line="240" w:lineRule="auto"/>
        <w:contextualSpacing w:val="0"/>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8A36AB">
      <w:pPr>
        <w:pStyle w:val="Odstavecseseznamem"/>
        <w:numPr>
          <w:ilvl w:val="0"/>
          <w:numId w:val="16"/>
        </w:numPr>
        <w:spacing w:before="120" w:after="120" w:line="240" w:lineRule="auto"/>
        <w:contextualSpacing w:val="0"/>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8A36AB">
      <w:pPr>
        <w:pStyle w:val="Odstavecseseznamem"/>
        <w:numPr>
          <w:ilvl w:val="0"/>
          <w:numId w:val="42"/>
        </w:numPr>
        <w:spacing w:before="120" w:after="12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8A36AB">
      <w:pPr>
        <w:pStyle w:val="Odstavecseseznamem"/>
        <w:numPr>
          <w:ilvl w:val="0"/>
          <w:numId w:val="42"/>
        </w:numPr>
        <w:spacing w:before="120" w:after="12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8A36AB">
      <w:pPr>
        <w:pStyle w:val="Odstavecseseznamem"/>
        <w:numPr>
          <w:ilvl w:val="0"/>
          <w:numId w:val="42"/>
        </w:numPr>
        <w:spacing w:before="120" w:after="12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8A36AB">
      <w:pPr>
        <w:pStyle w:val="Odstavecseseznamem"/>
        <w:numPr>
          <w:ilvl w:val="0"/>
          <w:numId w:val="42"/>
        </w:numPr>
        <w:spacing w:before="120" w:after="12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8A36AB">
      <w:pPr>
        <w:pStyle w:val="Odstavecseseznamem"/>
        <w:numPr>
          <w:ilvl w:val="0"/>
          <w:numId w:val="43"/>
        </w:numPr>
        <w:spacing w:before="120" w:after="12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8A36AB">
      <w:pPr>
        <w:pStyle w:val="Odstavecseseznamem"/>
        <w:numPr>
          <w:ilvl w:val="0"/>
          <w:numId w:val="43"/>
        </w:numPr>
        <w:spacing w:before="120" w:after="120" w:line="240" w:lineRule="auto"/>
        <w:ind w:left="1078"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8A36AB">
      <w:pPr>
        <w:pStyle w:val="Odstavecseseznamem"/>
        <w:numPr>
          <w:ilvl w:val="0"/>
          <w:numId w:val="43"/>
        </w:numPr>
        <w:spacing w:before="120" w:after="12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8A36AB">
      <w:pPr>
        <w:pStyle w:val="Odstavecseseznamem"/>
        <w:numPr>
          <w:ilvl w:val="0"/>
          <w:numId w:val="43"/>
        </w:numPr>
        <w:spacing w:before="120" w:after="12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7921A290" w14:textId="34189AE8" w:rsidR="00E73632" w:rsidRPr="008A36AB" w:rsidRDefault="001C1DDC" w:rsidP="00E7049B">
      <w:pPr>
        <w:pStyle w:val="Odstavecseseznamem"/>
        <w:numPr>
          <w:ilvl w:val="0"/>
          <w:numId w:val="16"/>
        </w:numPr>
        <w:spacing w:before="120" w:after="120" w:line="240" w:lineRule="auto"/>
        <w:contextualSpacing w:val="0"/>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54723C">
        <w:rPr>
          <w:rFonts w:ascii="Arial" w:hAnsi="Arial" w:cs="Arial"/>
        </w:rPr>
        <w:lastRenderedPageBreak/>
        <w:t>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5065F9FD" w:rsidR="00461165" w:rsidRDefault="00943F4A" w:rsidP="008A36AB">
      <w:pPr>
        <w:pStyle w:val="Odstavecseseznamem"/>
        <w:numPr>
          <w:ilvl w:val="0"/>
          <w:numId w:val="17"/>
        </w:numPr>
        <w:spacing w:before="120" w:after="120" w:line="240" w:lineRule="auto"/>
        <w:ind w:left="714" w:hanging="357"/>
        <w:contextualSpacing w:val="0"/>
        <w:jc w:val="both"/>
        <w:rPr>
          <w:rFonts w:ascii="Arial" w:hAnsi="Arial" w:cs="Arial"/>
        </w:rPr>
      </w:pPr>
      <w:bookmarkStart w:id="20"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E7049B" w:rsidRPr="00E7049B">
        <w:rPr>
          <w:rFonts w:ascii="Arial" w:hAnsi="Arial" w:cs="Arial"/>
          <w:b/>
        </w:rPr>
        <w:t>500 000</w:t>
      </w:r>
      <w:r w:rsidR="00230347" w:rsidRPr="00E7049B">
        <w:rPr>
          <w:rFonts w:ascii="Arial" w:hAnsi="Arial" w:cs="Arial"/>
          <w:b/>
        </w:rPr>
        <w:t xml:space="preserve"> 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8A36AB">
      <w:pPr>
        <w:pStyle w:val="Odstavecseseznamem"/>
        <w:numPr>
          <w:ilvl w:val="0"/>
          <w:numId w:val="17"/>
        </w:numPr>
        <w:spacing w:before="120" w:after="120" w:line="240" w:lineRule="auto"/>
        <w:ind w:left="714" w:hanging="357"/>
        <w:contextualSpacing w:val="0"/>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8A36AB">
      <w:pPr>
        <w:pStyle w:val="Odstavecseseznamem"/>
        <w:numPr>
          <w:ilvl w:val="0"/>
          <w:numId w:val="17"/>
        </w:numPr>
        <w:spacing w:before="120" w:after="120" w:line="240" w:lineRule="auto"/>
        <w:ind w:left="714" w:hanging="357"/>
        <w:contextualSpacing w:val="0"/>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8A36AB">
      <w:pPr>
        <w:pStyle w:val="Odstavecseseznamem"/>
        <w:numPr>
          <w:ilvl w:val="0"/>
          <w:numId w:val="17"/>
        </w:numPr>
        <w:spacing w:before="120" w:after="120" w:line="240" w:lineRule="auto"/>
        <w:ind w:left="714" w:hanging="357"/>
        <w:contextualSpacing w:val="0"/>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8A36AB">
      <w:pPr>
        <w:pStyle w:val="Odstavecseseznamem"/>
        <w:numPr>
          <w:ilvl w:val="0"/>
          <w:numId w:val="17"/>
        </w:numPr>
        <w:spacing w:before="120" w:after="120" w:line="240" w:lineRule="auto"/>
        <w:ind w:left="714" w:hanging="357"/>
        <w:contextualSpacing w:val="0"/>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0"/>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8A36AB">
      <w:pPr>
        <w:pStyle w:val="Odstavecseseznamem"/>
        <w:numPr>
          <w:ilvl w:val="0"/>
          <w:numId w:val="27"/>
        </w:numPr>
        <w:spacing w:before="120" w:after="120" w:line="240" w:lineRule="auto"/>
        <w:ind w:left="714" w:hanging="357"/>
        <w:contextualSpacing w:val="0"/>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8A36AB">
      <w:pPr>
        <w:pStyle w:val="Odstavecseseznamem"/>
        <w:numPr>
          <w:ilvl w:val="0"/>
          <w:numId w:val="27"/>
        </w:numPr>
        <w:spacing w:before="120" w:after="120" w:line="240" w:lineRule="auto"/>
        <w:ind w:left="714" w:hanging="357"/>
        <w:contextualSpacing w:val="0"/>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7777777" w:rsidR="000B0B17" w:rsidRPr="00577BB5" w:rsidRDefault="000B0B17" w:rsidP="008A36AB">
      <w:pPr>
        <w:pStyle w:val="Odstavecseseznamem"/>
        <w:numPr>
          <w:ilvl w:val="0"/>
          <w:numId w:val="27"/>
        </w:numPr>
        <w:spacing w:before="120" w:after="120" w:line="240" w:lineRule="auto"/>
        <w:ind w:left="714" w:hanging="357"/>
        <w:contextualSpacing w:val="0"/>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1"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xml:space="preserve">. </w:t>
      </w:r>
      <w:r w:rsidRPr="0054723C">
        <w:rPr>
          <w:rFonts w:ascii="Arial" w:hAnsi="Arial" w:cs="Arial"/>
        </w:rPr>
        <w:lastRenderedPageBreak/>
        <w:t>Za den předání a převzetí staveniště se považuje den, kdy dojde k oboustrannému podpisu příslušného protokolu.</w:t>
      </w:r>
    </w:p>
    <w:p w14:paraId="547BFB39" w14:textId="35B08A59" w:rsidR="0086685B" w:rsidRPr="0054723C" w:rsidRDefault="0086685B"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w:t>
      </w:r>
      <w:r w:rsidR="0040364B" w:rsidRPr="0040364B">
        <w:rPr>
          <w:rFonts w:ascii="Arial" w:hAnsi="Arial" w:cs="Arial"/>
        </w:rPr>
        <w:lastRenderedPageBreak/>
        <w:t xml:space="preserve">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7B52A2BE"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8A36AB">
      <w:pPr>
        <w:pStyle w:val="Odstavecseseznamem"/>
        <w:numPr>
          <w:ilvl w:val="0"/>
          <w:numId w:val="32"/>
        </w:numPr>
        <w:spacing w:before="120" w:after="120" w:line="240" w:lineRule="auto"/>
        <w:ind w:left="714" w:hanging="357"/>
        <w:contextualSpacing w:val="0"/>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8A36AB">
      <w:pPr>
        <w:pStyle w:val="Odstavecseseznamem"/>
        <w:numPr>
          <w:ilvl w:val="0"/>
          <w:numId w:val="32"/>
        </w:numPr>
        <w:spacing w:before="120" w:after="120" w:line="240" w:lineRule="auto"/>
        <w:contextualSpacing w:val="0"/>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58973C9C" w:rsidR="00414852" w:rsidRPr="005A46C5" w:rsidRDefault="00414852" w:rsidP="008A36AB">
      <w:pPr>
        <w:pStyle w:val="Odstavecseseznamem"/>
        <w:numPr>
          <w:ilvl w:val="0"/>
          <w:numId w:val="32"/>
        </w:numPr>
        <w:spacing w:before="120" w:after="120" w:line="240" w:lineRule="auto"/>
        <w:contextualSpacing w:val="0"/>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r w:rsidR="00B45463" w:rsidRPr="00801DBF">
        <w:rPr>
          <w:rFonts w:ascii="Arial" w:hAnsi="Arial" w:cs="Arial"/>
          <w:b/>
          <w:bCs/>
          <w:lang w:val="en-US"/>
        </w:rPr>
        <w:t>Plzeňský kraj</w:t>
      </w:r>
      <w:r w:rsidR="00B45463" w:rsidRPr="0054723C">
        <w:rPr>
          <w:rFonts w:ascii="Arial" w:hAnsi="Arial" w:cs="Arial"/>
          <w:bCs/>
          <w:lang w:val="en-US"/>
        </w:rPr>
        <w:t xml:space="preserve">, </w:t>
      </w:r>
      <w:proofErr w:type="spellStart"/>
      <w:r w:rsidR="00B45463" w:rsidRPr="0054723C">
        <w:rPr>
          <w:rFonts w:ascii="Arial" w:hAnsi="Arial" w:cs="Arial"/>
          <w:bCs/>
          <w:lang w:val="en-US"/>
        </w:rPr>
        <w:t>Pobočka</w:t>
      </w:r>
      <w:proofErr w:type="spellEnd"/>
      <w:r w:rsidR="00B45463" w:rsidRPr="0054723C">
        <w:rPr>
          <w:rFonts w:ascii="Arial" w:hAnsi="Arial" w:cs="Arial"/>
          <w:bCs/>
          <w:lang w:val="en-US"/>
        </w:rPr>
        <w:t xml:space="preserve"> </w:t>
      </w:r>
      <w:proofErr w:type="spellStart"/>
      <w:r w:rsidR="00B45463">
        <w:rPr>
          <w:rFonts w:ascii="Arial" w:hAnsi="Arial" w:cs="Arial"/>
          <w:b/>
          <w:bCs/>
          <w:lang w:val="en-US"/>
        </w:rPr>
        <w:t>Tachov</w:t>
      </w:r>
      <w:proofErr w:type="spellEnd"/>
    </w:p>
    <w:p w14:paraId="7D998EF2" w14:textId="77777777" w:rsidR="0080535D" w:rsidRPr="00577BB5" w:rsidRDefault="0080535D" w:rsidP="008A36AB">
      <w:pPr>
        <w:pStyle w:val="Odstavecseseznamem"/>
        <w:numPr>
          <w:ilvl w:val="0"/>
          <w:numId w:val="32"/>
        </w:numPr>
        <w:spacing w:before="120" w:after="120" w:line="240" w:lineRule="auto"/>
        <w:contextualSpacing w:val="0"/>
        <w:jc w:val="both"/>
        <w:rPr>
          <w:rFonts w:ascii="Arial" w:hAnsi="Arial" w:cs="Arial"/>
          <w:b/>
        </w:rPr>
      </w:pPr>
      <w:r w:rsidRPr="00577BB5">
        <w:rPr>
          <w:rFonts w:ascii="Arial" w:hAnsi="Arial" w:cs="Arial"/>
        </w:rPr>
        <w:t>Objednateli budou před podáním žádosti o kolaudaci předány následující doklady:</w:t>
      </w:r>
    </w:p>
    <w:p w14:paraId="070DDE9E" w14:textId="77777777"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8A36AB">
      <w:pPr>
        <w:numPr>
          <w:ilvl w:val="3"/>
          <w:numId w:val="32"/>
        </w:numPr>
        <w:spacing w:before="120" w:after="120" w:line="240" w:lineRule="auto"/>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519FB694"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i/>
          <w:szCs w:val="22"/>
          <w:u w:val="none"/>
        </w:rPr>
      </w:pPr>
      <w:r w:rsidRPr="00D9780F">
        <w:rPr>
          <w:rFonts w:cs="Arial"/>
          <w:b w:val="0"/>
          <w:szCs w:val="22"/>
          <w:u w:val="none"/>
        </w:rPr>
        <w:lastRenderedPageBreak/>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p>
    <w:p w14:paraId="29243D89" w14:textId="77777777"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B45463"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D9780F">
        <w:rPr>
          <w:rFonts w:cs="Arial"/>
          <w:b w:val="0"/>
          <w:szCs w:val="22"/>
          <w:u w:val="none"/>
        </w:rPr>
        <w:t xml:space="preserve">doklady o </w:t>
      </w:r>
      <w:r w:rsidRPr="00B45463">
        <w:rPr>
          <w:rFonts w:cs="Arial"/>
          <w:b w:val="0"/>
          <w:szCs w:val="22"/>
          <w:u w:val="none"/>
        </w:rPr>
        <w:t xml:space="preserve">vyhovujících výsledcích zkoušek, </w:t>
      </w:r>
    </w:p>
    <w:p w14:paraId="051389E8" w14:textId="77777777" w:rsidR="0080535D" w:rsidRPr="00B45463"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r w:rsidRPr="00B45463">
        <w:rPr>
          <w:rFonts w:cs="Arial"/>
          <w:b w:val="0"/>
          <w:szCs w:val="22"/>
          <w:u w:val="none"/>
        </w:rPr>
        <w:t xml:space="preserve">doklad o uložení přebytečné zeminy a odpadů, </w:t>
      </w:r>
    </w:p>
    <w:p w14:paraId="599E2B4C" w14:textId="77777777" w:rsidR="0080535D" w:rsidRPr="00B45463" w:rsidRDefault="0080535D" w:rsidP="008A36AB">
      <w:pPr>
        <w:pStyle w:val="TSlneksmlouvy"/>
        <w:keepNext w:val="0"/>
        <w:numPr>
          <w:ilvl w:val="3"/>
          <w:numId w:val="32"/>
        </w:numPr>
        <w:spacing w:before="120" w:after="120" w:line="240" w:lineRule="auto"/>
        <w:ind w:left="1134" w:hanging="425"/>
        <w:jc w:val="both"/>
        <w:rPr>
          <w:rFonts w:cs="Arial"/>
          <w:b w:val="0"/>
          <w:szCs w:val="22"/>
          <w:u w:val="none"/>
        </w:rPr>
      </w:pPr>
      <w:bookmarkStart w:id="22" w:name="_Hlk71729279"/>
      <w:r w:rsidRPr="00B45463">
        <w:rPr>
          <w:rFonts w:cs="Arial"/>
          <w:b w:val="0"/>
          <w:szCs w:val="22"/>
          <w:u w:val="none"/>
        </w:rPr>
        <w:t xml:space="preserve">zápis o odstranění případných drobných vad a nedodělků vyplývajících z protokolu o předání a převzetí díla, </w:t>
      </w:r>
    </w:p>
    <w:bookmarkEnd w:id="22"/>
    <w:p w14:paraId="23EFEE49" w14:textId="77777777" w:rsidR="0080535D" w:rsidRPr="00B45463" w:rsidRDefault="0080535D" w:rsidP="008A36AB">
      <w:pPr>
        <w:pStyle w:val="TSlneksmlouvy"/>
        <w:keepNext w:val="0"/>
        <w:numPr>
          <w:ilvl w:val="3"/>
          <w:numId w:val="32"/>
        </w:numPr>
        <w:spacing w:before="120" w:after="120" w:line="240" w:lineRule="auto"/>
        <w:ind w:left="1134" w:hanging="425"/>
        <w:jc w:val="both"/>
        <w:rPr>
          <w:rFonts w:cs="Arial"/>
          <w:szCs w:val="22"/>
        </w:rPr>
      </w:pPr>
      <w:r w:rsidRPr="00B45463">
        <w:rPr>
          <w:rFonts w:cs="Arial"/>
          <w:b w:val="0"/>
          <w:szCs w:val="22"/>
          <w:u w:val="none"/>
        </w:rPr>
        <w:t>a jiné doklady, vyplývající ze specifikace veřejné zakázky.</w:t>
      </w:r>
    </w:p>
    <w:p w14:paraId="46951AAB" w14:textId="77777777" w:rsidR="005673FF" w:rsidRPr="00DA2B9E" w:rsidRDefault="005673FF" w:rsidP="008A36AB">
      <w:pPr>
        <w:pStyle w:val="Odstavecseseznamem"/>
        <w:numPr>
          <w:ilvl w:val="0"/>
          <w:numId w:val="32"/>
        </w:numPr>
        <w:spacing w:before="120" w:after="120" w:line="240" w:lineRule="auto"/>
        <w:contextualSpacing w:val="0"/>
        <w:jc w:val="both"/>
        <w:rPr>
          <w:rFonts w:ascii="Arial" w:hAnsi="Arial" w:cs="Arial"/>
        </w:rPr>
      </w:pPr>
      <w:r w:rsidRPr="00B45463">
        <w:rPr>
          <w:rFonts w:ascii="Arial" w:hAnsi="Arial" w:cs="Arial"/>
        </w:rPr>
        <w:t xml:space="preserve">Odchylně od ustanovení § 2607 odst. 2 občanského zákoníku se smluvní strany dohodly, že případné zkoušky nezbytné pro prokázání dokončení díla mohou být provedeny pouze za </w:t>
      </w:r>
      <w:r w:rsidRPr="00DA2B9E">
        <w:rPr>
          <w:rFonts w:ascii="Arial" w:hAnsi="Arial" w:cs="Arial"/>
        </w:rPr>
        <w:t>přítomnosti objednatele či osoby jím určené.</w:t>
      </w:r>
    </w:p>
    <w:p w14:paraId="612CFC25" w14:textId="77777777" w:rsidR="0080535D" w:rsidRPr="00DA2B9E" w:rsidRDefault="005673FF" w:rsidP="008A36AB">
      <w:pPr>
        <w:pStyle w:val="Odstavecseseznamem"/>
        <w:numPr>
          <w:ilvl w:val="0"/>
          <w:numId w:val="32"/>
        </w:numPr>
        <w:spacing w:before="120" w:after="120" w:line="240" w:lineRule="auto"/>
        <w:contextualSpacing w:val="0"/>
        <w:jc w:val="both"/>
        <w:rPr>
          <w:rFonts w:ascii="Arial" w:hAnsi="Arial" w:cs="Arial"/>
        </w:rPr>
      </w:pPr>
      <w:r w:rsidRPr="00DA2B9E">
        <w:rPr>
          <w:rFonts w:ascii="Arial" w:hAnsi="Arial" w:cs="Arial"/>
        </w:rPr>
        <w:t>Objednatel, po obdržení všech potřebných dokladů od zhotovitele, podá do 14 dnů žádost o kolaudaci.</w:t>
      </w:r>
    </w:p>
    <w:p w14:paraId="208BB334" w14:textId="0A99296A" w:rsidR="00C73AD7" w:rsidRPr="00DA2B9E" w:rsidRDefault="00DA2B9E" w:rsidP="008A36AB">
      <w:pPr>
        <w:pStyle w:val="Odstavecseseznamem"/>
        <w:numPr>
          <w:ilvl w:val="0"/>
          <w:numId w:val="32"/>
        </w:numPr>
        <w:spacing w:before="120" w:after="120" w:line="240" w:lineRule="auto"/>
        <w:contextualSpacing w:val="0"/>
        <w:jc w:val="both"/>
        <w:rPr>
          <w:rFonts w:ascii="Arial" w:hAnsi="Arial" w:cs="Arial"/>
          <w:bCs/>
        </w:rPr>
      </w:pPr>
      <w:bookmarkStart w:id="23" w:name="_Hlk40281101"/>
      <w:r w:rsidRPr="00DA2B9E">
        <w:rPr>
          <w:rFonts w:ascii="Arial" w:hAnsi="Arial" w:cs="Arial"/>
        </w:rPr>
        <w:t>O</w:t>
      </w:r>
      <w:r w:rsidR="00C73AD7" w:rsidRPr="00DA2B9E">
        <w:rPr>
          <w:rFonts w:ascii="Arial" w:hAnsi="Arial" w:cs="Arial"/>
        </w:rPr>
        <w:t>bjednatel je povinen nejpozději do 5 pracovních dnů ode dne obdržení oznámení o dokončení díla zahájit přejímací řízení a řádně v něm pokračovat.</w:t>
      </w:r>
    </w:p>
    <w:p w14:paraId="2A66A43D" w14:textId="77777777" w:rsidR="003D21B7" w:rsidRPr="0054723C" w:rsidRDefault="00414852" w:rsidP="008A36AB">
      <w:pPr>
        <w:pStyle w:val="Odstavecseseznamem"/>
        <w:numPr>
          <w:ilvl w:val="0"/>
          <w:numId w:val="32"/>
        </w:numPr>
        <w:spacing w:before="120" w:after="120" w:line="240" w:lineRule="auto"/>
        <w:contextualSpacing w:val="0"/>
        <w:jc w:val="both"/>
        <w:rPr>
          <w:rFonts w:ascii="Arial" w:hAnsi="Arial" w:cs="Arial"/>
        </w:rPr>
      </w:pPr>
      <w:bookmarkStart w:id="24" w:name="_Hlk72417743"/>
      <w:bookmarkEnd w:id="23"/>
      <w:r w:rsidRPr="00DA2B9E">
        <w:rPr>
          <w:rFonts w:ascii="Arial" w:hAnsi="Arial" w:cs="Arial"/>
        </w:rPr>
        <w:t>V případě, že zhotovitel hodlá dokončit dílo před termínem sjednaným ve</w:t>
      </w:r>
      <w:r w:rsidRPr="0054723C">
        <w:rPr>
          <w:rFonts w:ascii="Arial" w:hAnsi="Arial" w:cs="Arial"/>
        </w:rPr>
        <w:t xml:space="preser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4"/>
    <w:p w14:paraId="3EB7838A" w14:textId="77777777" w:rsidR="003D21B7" w:rsidRPr="0054723C" w:rsidRDefault="003D21B7" w:rsidP="008A36AB">
      <w:pPr>
        <w:pStyle w:val="Odstavecseseznamem"/>
        <w:numPr>
          <w:ilvl w:val="0"/>
          <w:numId w:val="32"/>
        </w:numPr>
        <w:spacing w:before="120" w:after="120" w:line="240" w:lineRule="auto"/>
        <w:contextualSpacing w:val="0"/>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8A36AB">
      <w:pPr>
        <w:pStyle w:val="Odstavecseseznamem"/>
        <w:numPr>
          <w:ilvl w:val="0"/>
          <w:numId w:val="32"/>
        </w:numPr>
        <w:spacing w:before="120" w:after="120" w:line="240" w:lineRule="auto"/>
        <w:contextualSpacing w:val="0"/>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8A36AB">
      <w:pPr>
        <w:pStyle w:val="Odstavecseseznamem"/>
        <w:numPr>
          <w:ilvl w:val="0"/>
          <w:numId w:val="32"/>
        </w:numPr>
        <w:spacing w:before="120" w:after="120" w:line="240" w:lineRule="auto"/>
        <w:contextualSpacing w:val="0"/>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8A36AB">
      <w:pPr>
        <w:pStyle w:val="TSlneksmlouvy"/>
        <w:keepNext w:val="0"/>
        <w:numPr>
          <w:ilvl w:val="2"/>
          <w:numId w:val="32"/>
        </w:numPr>
        <w:spacing w:before="120" w:after="120" w:line="240" w:lineRule="auto"/>
        <w:ind w:left="1134" w:firstLine="0"/>
        <w:jc w:val="both"/>
        <w:rPr>
          <w:rFonts w:cs="Arial"/>
          <w:b w:val="0"/>
          <w:szCs w:val="22"/>
          <w:u w:val="none"/>
        </w:rPr>
      </w:pPr>
      <w:bookmarkStart w:id="25"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5"/>
    </w:p>
    <w:p w14:paraId="636DAE0F" w14:textId="77777777" w:rsidR="00E23E3E" w:rsidRPr="0054723C" w:rsidRDefault="00E23E3E" w:rsidP="008A36AB">
      <w:pPr>
        <w:pStyle w:val="TSlneksmlouvy"/>
        <w:keepNext w:val="0"/>
        <w:numPr>
          <w:ilvl w:val="2"/>
          <w:numId w:val="32"/>
        </w:numPr>
        <w:spacing w:before="120" w:after="120" w:line="240"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8A36AB">
      <w:pPr>
        <w:pStyle w:val="TSTextlnkuslovan"/>
        <w:spacing w:before="120" w:line="240" w:lineRule="auto"/>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8A36AB">
      <w:pPr>
        <w:pStyle w:val="TSTextlnkuslovan"/>
        <w:spacing w:before="120" w:line="240" w:lineRule="auto"/>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8A36AB">
      <w:pPr>
        <w:pStyle w:val="TSTextlnkuslovan"/>
        <w:spacing w:before="120" w:line="240" w:lineRule="auto"/>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8A36AB">
      <w:pPr>
        <w:pStyle w:val="TSTextlnkuslovan"/>
        <w:spacing w:before="120" w:line="240" w:lineRule="auto"/>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8A36AB">
      <w:pPr>
        <w:pStyle w:val="TSTextlnkuslovan"/>
        <w:spacing w:before="120" w:line="240" w:lineRule="auto"/>
        <w:ind w:left="709" w:firstLine="709"/>
        <w:rPr>
          <w:rFonts w:cs="Arial"/>
          <w:szCs w:val="22"/>
        </w:rPr>
      </w:pPr>
      <w:r w:rsidRPr="0054723C">
        <w:rPr>
          <w:rFonts w:cs="Arial"/>
          <w:szCs w:val="22"/>
        </w:rPr>
        <w:t>(prodloužení záruční lhůty).</w:t>
      </w:r>
    </w:p>
    <w:p w14:paraId="3E859E75" w14:textId="77777777" w:rsidR="00E23E3E" w:rsidRPr="0054723C" w:rsidRDefault="00E23E3E" w:rsidP="008A36AB">
      <w:pPr>
        <w:pStyle w:val="TSTextlnkuslovan"/>
        <w:spacing w:before="120" w:line="240" w:lineRule="auto"/>
        <w:ind w:left="709" w:firstLine="709"/>
        <w:rPr>
          <w:rFonts w:cs="Arial"/>
          <w:szCs w:val="22"/>
        </w:rPr>
      </w:pPr>
    </w:p>
    <w:p w14:paraId="271CD0F7" w14:textId="77777777" w:rsidR="00E23E3E" w:rsidRPr="0054723C" w:rsidRDefault="00E23E3E" w:rsidP="008A36AB">
      <w:pPr>
        <w:pStyle w:val="TSTextlnkuslovan"/>
        <w:spacing w:before="120" w:line="240" w:lineRule="auto"/>
        <w:ind w:left="709" w:firstLine="709"/>
        <w:rPr>
          <w:rFonts w:cs="Arial"/>
          <w:szCs w:val="22"/>
        </w:rPr>
      </w:pPr>
      <w:r w:rsidRPr="0054723C">
        <w:rPr>
          <w:rFonts w:cs="Arial"/>
          <w:szCs w:val="22"/>
        </w:rPr>
        <w:lastRenderedPageBreak/>
        <w:t>Nedojde-li k dohodě, uvedou se v zápise stanoviska obou stran.</w:t>
      </w:r>
    </w:p>
    <w:p w14:paraId="178951C6" w14:textId="77777777" w:rsidR="00E23E3E" w:rsidRPr="0054723C" w:rsidRDefault="00E23E3E" w:rsidP="008A36AB">
      <w:pPr>
        <w:pStyle w:val="TSlneksmlouvy"/>
        <w:keepNext w:val="0"/>
        <w:numPr>
          <w:ilvl w:val="2"/>
          <w:numId w:val="32"/>
        </w:numPr>
        <w:spacing w:before="120" w:after="120" w:line="240" w:lineRule="auto"/>
        <w:ind w:left="1276" w:hanging="142"/>
        <w:jc w:val="both"/>
        <w:rPr>
          <w:rFonts w:cs="Arial"/>
          <w:b w:val="0"/>
          <w:szCs w:val="22"/>
          <w:u w:val="none"/>
        </w:rPr>
      </w:pPr>
      <w:bookmarkStart w:id="26" w:name="_Ref376427534"/>
      <w:r w:rsidRPr="0054723C">
        <w:rPr>
          <w:rFonts w:cs="Arial"/>
          <w:b w:val="0"/>
          <w:szCs w:val="22"/>
          <w:u w:val="none"/>
        </w:rPr>
        <w:t>Staveniště bylo vyklizeno a případné úpravy okolí byly provedeny do 15 kalendářních dnů po předání a převzetí díla.</w:t>
      </w:r>
      <w:bookmarkEnd w:id="26"/>
    </w:p>
    <w:p w14:paraId="0A12DBB2" w14:textId="77777777" w:rsidR="00414852" w:rsidRPr="00684A7F" w:rsidRDefault="00414852" w:rsidP="008A36AB">
      <w:pPr>
        <w:pStyle w:val="Odstavecseseznamem"/>
        <w:numPr>
          <w:ilvl w:val="0"/>
          <w:numId w:val="32"/>
        </w:numPr>
        <w:spacing w:before="120" w:after="120" w:line="240" w:lineRule="auto"/>
        <w:contextualSpacing w:val="0"/>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8A36AB">
      <w:pPr>
        <w:pStyle w:val="Odstavecseseznamem"/>
        <w:numPr>
          <w:ilvl w:val="0"/>
          <w:numId w:val="32"/>
        </w:numPr>
        <w:spacing w:before="120" w:after="120" w:line="240" w:lineRule="auto"/>
        <w:contextualSpacing w:val="0"/>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7" w:name="_Hlk72400592"/>
      <w:r w:rsidR="000B0B17">
        <w:rPr>
          <w:rFonts w:ascii="Arial" w:hAnsi="Arial" w:cs="Arial"/>
        </w:rPr>
        <w:t>o předání a převzetí díla</w:t>
      </w:r>
      <w:bookmarkEnd w:id="27"/>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8A36AB">
      <w:pPr>
        <w:pStyle w:val="Odstavecseseznamem"/>
        <w:numPr>
          <w:ilvl w:val="0"/>
          <w:numId w:val="32"/>
        </w:numPr>
        <w:spacing w:before="120" w:after="120" w:line="240" w:lineRule="auto"/>
        <w:contextualSpacing w:val="0"/>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8A36AB">
      <w:pPr>
        <w:pStyle w:val="Odstavecseseznamem"/>
        <w:numPr>
          <w:ilvl w:val="0"/>
          <w:numId w:val="32"/>
        </w:numPr>
        <w:spacing w:before="120" w:after="120" w:line="240" w:lineRule="auto"/>
        <w:contextualSpacing w:val="0"/>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3316A6E1" w14:textId="77777777" w:rsidR="00E73632" w:rsidRPr="00DE446C" w:rsidRDefault="00395F22" w:rsidP="008A36AB">
      <w:pPr>
        <w:pStyle w:val="Odstavecseseznamem"/>
        <w:numPr>
          <w:ilvl w:val="0"/>
          <w:numId w:val="32"/>
        </w:numPr>
        <w:spacing w:before="120" w:after="120" w:line="240" w:lineRule="auto"/>
        <w:contextualSpacing w:val="0"/>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lastRenderedPageBreak/>
        <w:t xml:space="preserve">Stavební deník musí mít číslované listy a nesmí v něm být vynechána volná místa. </w:t>
      </w:r>
    </w:p>
    <w:p w14:paraId="02704106" w14:textId="77777777" w:rsidR="007958B9" w:rsidRPr="0054723C" w:rsidRDefault="007958B9"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8A36AB">
      <w:pPr>
        <w:pStyle w:val="Odstavecseseznamem"/>
        <w:numPr>
          <w:ilvl w:val="0"/>
          <w:numId w:val="26"/>
        </w:numPr>
        <w:spacing w:before="120" w:after="120" w:line="240" w:lineRule="auto"/>
        <w:ind w:left="714" w:hanging="357"/>
        <w:contextualSpacing w:val="0"/>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2A0ACD" w:rsidRDefault="00395F22"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w:t>
      </w:r>
      <w:r w:rsidRPr="002A0ACD">
        <w:rPr>
          <w:rFonts w:ascii="Arial" w:hAnsi="Arial" w:cs="Arial"/>
        </w:rPr>
        <w:t>záruka za jakost</w:t>
      </w:r>
      <w:r w:rsidR="000559CD" w:rsidRPr="002A0ACD">
        <w:rPr>
          <w:rFonts w:ascii="Arial" w:hAnsi="Arial" w:cs="Arial"/>
        </w:rPr>
        <w:t>)</w:t>
      </w:r>
      <w:r w:rsidR="0086088C" w:rsidRPr="002A0ACD">
        <w:rPr>
          <w:rFonts w:ascii="Arial" w:hAnsi="Arial" w:cs="Arial"/>
        </w:rPr>
        <w:t>.</w:t>
      </w:r>
    </w:p>
    <w:p w14:paraId="12AB45B7" w14:textId="0191D856" w:rsidR="003D21B7" w:rsidRPr="002A0ACD"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2A0ACD">
        <w:rPr>
          <w:rFonts w:ascii="Arial" w:hAnsi="Arial" w:cs="Arial"/>
        </w:rPr>
        <w:t xml:space="preserve">Zhotovitel poskytne objednateli záruku za jakost díla v délce </w:t>
      </w:r>
      <w:bookmarkStart w:id="28" w:name="_Hlk72400646"/>
      <w:r w:rsidR="002A0ACD" w:rsidRPr="002A0ACD">
        <w:rPr>
          <w:rFonts w:ascii="Arial" w:hAnsi="Arial" w:cs="Arial"/>
          <w:b/>
          <w:bCs/>
          <w:lang w:val="en-US"/>
        </w:rPr>
        <w:t xml:space="preserve">60 </w:t>
      </w:r>
      <w:r w:rsidRPr="002A0ACD">
        <w:rPr>
          <w:rFonts w:ascii="Arial" w:hAnsi="Arial" w:cs="Arial"/>
        </w:rPr>
        <w:t xml:space="preserve">měsíců </w:t>
      </w:r>
      <w:bookmarkEnd w:id="28"/>
      <w:r w:rsidRPr="002A0ACD">
        <w:rPr>
          <w:rFonts w:ascii="Arial" w:hAnsi="Arial" w:cs="Arial"/>
        </w:rPr>
        <w:t>ode dne předání a převzetí díla. Minimálně po tuto dobu zodpovídá zhotovitel za to, že dílo bude způsobilé k</w:t>
      </w:r>
      <w:r w:rsidR="00F8737C" w:rsidRPr="002A0ACD">
        <w:rPr>
          <w:rFonts w:ascii="Arial" w:hAnsi="Arial" w:cs="Arial"/>
        </w:rPr>
        <w:t> obvyklému účelu</w:t>
      </w:r>
      <w:r w:rsidRPr="002A0ACD">
        <w:rPr>
          <w:rFonts w:ascii="Arial" w:hAnsi="Arial" w:cs="Arial"/>
        </w:rPr>
        <w:t>, zachová si touto smlouvou stanovené vlastnosti a bude odpovídat požadavkům platných právních předpisů a norem.</w:t>
      </w:r>
    </w:p>
    <w:p w14:paraId="4F9E33CE" w14:textId="4ABC024C" w:rsidR="003D21B7" w:rsidRPr="0054723C"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29"/>
      <w:r w:rsidR="00A02975">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8A36AB">
      <w:pPr>
        <w:pStyle w:val="Odstavecseseznamem"/>
        <w:numPr>
          <w:ilvl w:val="0"/>
          <w:numId w:val="31"/>
        </w:numPr>
        <w:spacing w:before="120" w:after="120" w:line="240" w:lineRule="auto"/>
        <w:ind w:left="714" w:hanging="357"/>
        <w:contextualSpacing w:val="0"/>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8A36AB">
      <w:pPr>
        <w:pStyle w:val="Odstavecseseznamem"/>
        <w:numPr>
          <w:ilvl w:val="0"/>
          <w:numId w:val="31"/>
        </w:numPr>
        <w:spacing w:before="120" w:after="120" w:line="240" w:lineRule="auto"/>
        <w:ind w:left="714" w:hanging="357"/>
        <w:contextualSpacing w:val="0"/>
        <w:jc w:val="both"/>
        <w:rPr>
          <w:rFonts w:ascii="Arial" w:hAnsi="Arial" w:cs="Arial"/>
        </w:rPr>
      </w:pPr>
      <w:r w:rsidRPr="00E55586">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E55586">
        <w:rPr>
          <w:rFonts w:ascii="Arial" w:hAnsi="Arial" w:cs="Arial"/>
        </w:rPr>
        <w:lastRenderedPageBreak/>
        <w:t>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8A36AB">
      <w:pPr>
        <w:pStyle w:val="Odstavecseseznamem"/>
        <w:numPr>
          <w:ilvl w:val="0"/>
          <w:numId w:val="31"/>
        </w:numPr>
        <w:spacing w:before="120" w:after="120" w:line="240" w:lineRule="auto"/>
        <w:ind w:left="714" w:hanging="357"/>
        <w:contextualSpacing w:val="0"/>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8A36AB">
      <w:pPr>
        <w:pStyle w:val="Odstavecseseznamem"/>
        <w:numPr>
          <w:ilvl w:val="0"/>
          <w:numId w:val="31"/>
        </w:numPr>
        <w:spacing w:before="120" w:after="120" w:line="240" w:lineRule="auto"/>
        <w:ind w:left="714" w:hanging="357"/>
        <w:contextualSpacing w:val="0"/>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0077AA" w:rsidRDefault="00502776" w:rsidP="008A36AB">
      <w:pPr>
        <w:pStyle w:val="Odstavecseseznamem"/>
        <w:numPr>
          <w:ilvl w:val="0"/>
          <w:numId w:val="31"/>
        </w:numPr>
        <w:spacing w:before="120" w:after="120" w:line="240" w:lineRule="auto"/>
        <w:ind w:left="714" w:hanging="357"/>
        <w:contextualSpacing w:val="0"/>
        <w:jc w:val="both"/>
        <w:rPr>
          <w:rFonts w:ascii="Arial" w:hAnsi="Arial" w:cs="Arial"/>
        </w:rPr>
      </w:pPr>
      <w:r w:rsidRPr="00684A7F">
        <w:rPr>
          <w:rFonts w:ascii="Arial" w:hAnsi="Arial" w:cs="Arial"/>
        </w:rPr>
        <w:t xml:space="preserve">Zhotovitel odpovídá objektivně za </w:t>
      </w:r>
      <w:r w:rsidRPr="000077AA">
        <w:rPr>
          <w:rFonts w:ascii="Arial" w:hAnsi="Arial" w:cs="Arial"/>
        </w:rPr>
        <w:t>vady, které mělo dílo v době předání. Tyto vady mohou být zjevné nebo skryté. Objednatel je povinen provést kontrolu předmětu díla, co nejdříve po předání, při této kontrole by měl odhalit všechny zjevné vady díla</w:t>
      </w:r>
      <w:r w:rsidR="00BE24D5" w:rsidRPr="000077AA">
        <w:rPr>
          <w:rFonts w:ascii="Arial" w:hAnsi="Arial" w:cs="Arial"/>
        </w:rPr>
        <w:t>.</w:t>
      </w:r>
    </w:p>
    <w:p w14:paraId="67F1E6A7" w14:textId="0E9B28D6" w:rsidR="002E742E" w:rsidRPr="000077AA"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30" w:name="_Hlk71729613"/>
      <w:bookmarkStart w:id="31" w:name="_Ref376379662"/>
      <w:r w:rsidRPr="000077AA">
        <w:rPr>
          <w:rFonts w:ascii="Arial" w:hAnsi="Arial" w:cs="Arial"/>
        </w:rPr>
        <w:t xml:space="preserve">Zhotovitel se zavazuje uhradit smluvní pokutu ve výši </w:t>
      </w:r>
      <w:r w:rsidR="009F2FBB" w:rsidRPr="000077AA">
        <w:rPr>
          <w:rFonts w:ascii="Arial" w:hAnsi="Arial" w:cs="Arial"/>
        </w:rPr>
        <w:t>0,5 %</w:t>
      </w:r>
      <w:r w:rsidRPr="000077AA">
        <w:rPr>
          <w:rFonts w:ascii="Arial" w:hAnsi="Arial" w:cs="Arial"/>
        </w:rPr>
        <w:t xml:space="preserve"> z celkové ceny díla bez DPH za každý i započatý kalendářní den prodlení s termínem zahájení prací dle této smlouvy.</w:t>
      </w:r>
    </w:p>
    <w:p w14:paraId="462A8A88" w14:textId="43A389B2" w:rsidR="002E742E" w:rsidRPr="000077AA"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32" w:name="_Hlk71729654"/>
      <w:bookmarkEnd w:id="30"/>
      <w:r w:rsidRPr="000077AA">
        <w:rPr>
          <w:rFonts w:ascii="Arial" w:hAnsi="Arial" w:cs="Arial"/>
        </w:rPr>
        <w:t xml:space="preserve">Zhotovitel se zavazuje uhradit smluvní pokutu ve výši </w:t>
      </w:r>
      <w:r w:rsidR="009F2FBB" w:rsidRPr="000077AA">
        <w:rPr>
          <w:rFonts w:ascii="Arial" w:hAnsi="Arial" w:cs="Arial"/>
        </w:rPr>
        <w:t xml:space="preserve">1 % </w:t>
      </w:r>
      <w:r w:rsidRPr="000077AA">
        <w:rPr>
          <w:rFonts w:ascii="Arial" w:hAnsi="Arial" w:cs="Arial"/>
        </w:rPr>
        <w:t>z celkové ceny díla bez DPH</w:t>
      </w:r>
      <w:r w:rsidRPr="000077AA" w:rsidDel="00275DB5">
        <w:rPr>
          <w:rFonts w:ascii="Arial" w:hAnsi="Arial" w:cs="Arial"/>
        </w:rPr>
        <w:t xml:space="preserve"> </w:t>
      </w:r>
      <w:r w:rsidRPr="000077AA">
        <w:rPr>
          <w:rFonts w:ascii="Arial" w:hAnsi="Arial" w:cs="Arial"/>
        </w:rPr>
        <w:t xml:space="preserve">za každý i započatý kalendářní den prodlení s dílčími termíny jednotlivých fází stavby dle této smlouvy. </w:t>
      </w:r>
    </w:p>
    <w:p w14:paraId="69115287" w14:textId="4EC85518" w:rsidR="002E742E" w:rsidRPr="000077AA"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33" w:name="_Hlk71729869"/>
      <w:bookmarkStart w:id="34" w:name="_Hlk71729711"/>
      <w:bookmarkStart w:id="35" w:name="_Hlk71730038"/>
      <w:bookmarkEnd w:id="32"/>
      <w:r w:rsidRPr="000077AA">
        <w:rPr>
          <w:rFonts w:ascii="Arial" w:hAnsi="Arial" w:cs="Arial"/>
        </w:rPr>
        <w:t xml:space="preserve">Zhotovitel se zavazuje uhradit smluvní pokutu ve výši </w:t>
      </w:r>
      <w:r w:rsidR="00724B84" w:rsidRPr="000077AA">
        <w:rPr>
          <w:rFonts w:ascii="Arial" w:hAnsi="Arial" w:cs="Arial"/>
        </w:rPr>
        <w:t xml:space="preserve">1 % </w:t>
      </w:r>
      <w:r w:rsidRPr="000077AA">
        <w:rPr>
          <w:rFonts w:ascii="Arial" w:hAnsi="Arial" w:cs="Arial"/>
        </w:rPr>
        <w:t>z celkové ceny díla bez DPH</w:t>
      </w:r>
      <w:r w:rsidRPr="000077AA" w:rsidDel="00275DB5">
        <w:rPr>
          <w:rFonts w:ascii="Arial" w:hAnsi="Arial" w:cs="Arial"/>
        </w:rPr>
        <w:t xml:space="preserve"> </w:t>
      </w:r>
      <w:r w:rsidRPr="000077AA">
        <w:rPr>
          <w:rFonts w:ascii="Arial" w:hAnsi="Arial" w:cs="Arial"/>
        </w:rPr>
        <w:t xml:space="preserve">za každý i započatý kalendářní den prodlení s předáním dokončeného díla dle této smlouvy. </w:t>
      </w:r>
    </w:p>
    <w:p w14:paraId="5897FE0D" w14:textId="493CD428"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36" w:name="_Hlk71729890"/>
      <w:bookmarkEnd w:id="33"/>
      <w:r w:rsidRPr="000077AA">
        <w:rPr>
          <w:rFonts w:ascii="Arial" w:hAnsi="Arial" w:cs="Arial"/>
        </w:rPr>
        <w:t xml:space="preserve">V případě, kdy předávané dílo bude obsahovat vady a nedodělky, se zhotovitel zavazuje uhradit smluvní pokutu ve výši </w:t>
      </w:r>
      <w:r w:rsidR="000077AA" w:rsidRPr="000077AA">
        <w:rPr>
          <w:rFonts w:ascii="Arial" w:hAnsi="Arial" w:cs="Arial"/>
        </w:rPr>
        <w:t xml:space="preserve">1 % </w:t>
      </w:r>
      <w:r w:rsidRPr="000077AA">
        <w:rPr>
          <w:rFonts w:ascii="Arial" w:hAnsi="Arial" w:cs="Arial"/>
        </w:rPr>
        <w:t xml:space="preserve">z celkové ceny díla bez DPH za každý i </w:t>
      </w:r>
      <w:r w:rsidRPr="002C4101">
        <w:rPr>
          <w:rFonts w:ascii="Arial" w:hAnsi="Arial" w:cs="Arial"/>
        </w:rPr>
        <w:t xml:space="preserve">započatý kalendářní den prodlení se sjednaným termínem odstranění vad a nedodělků. </w:t>
      </w:r>
    </w:p>
    <w:p w14:paraId="031768B0" w14:textId="7812883B" w:rsidR="0080539D" w:rsidRPr="002C4101" w:rsidRDefault="0080539D" w:rsidP="008A36AB">
      <w:pPr>
        <w:pStyle w:val="Odstavecseseznamem"/>
        <w:numPr>
          <w:ilvl w:val="0"/>
          <w:numId w:val="31"/>
        </w:numPr>
        <w:spacing w:before="120" w:after="120" w:line="240" w:lineRule="auto"/>
        <w:ind w:left="714" w:hanging="357"/>
        <w:contextualSpacing w:val="0"/>
        <w:jc w:val="both"/>
        <w:rPr>
          <w:rFonts w:ascii="Arial" w:hAnsi="Arial" w:cs="Arial"/>
          <w:lang w:val="x-none"/>
        </w:rPr>
      </w:pPr>
      <w:bookmarkStart w:id="37" w:name="_Hlk72322488"/>
      <w:bookmarkStart w:id="38" w:name="_Hlk72400800"/>
      <w:r w:rsidRPr="002C4101">
        <w:rPr>
          <w:rFonts w:ascii="Arial" w:hAnsi="Arial" w:cs="Arial"/>
          <w:lang w:val="x-none"/>
        </w:rPr>
        <w:t xml:space="preserve">Pokud zhotovitel neodstraní </w:t>
      </w:r>
      <w:r w:rsidRPr="002C4101">
        <w:rPr>
          <w:rFonts w:ascii="Arial" w:hAnsi="Arial" w:cs="Arial"/>
        </w:rPr>
        <w:t xml:space="preserve"> objednatelem uplatněnou </w:t>
      </w:r>
      <w:r w:rsidRPr="002C4101">
        <w:rPr>
          <w:rFonts w:ascii="Arial" w:hAnsi="Arial" w:cs="Arial"/>
          <w:lang w:val="x-none"/>
        </w:rPr>
        <w:t xml:space="preserve"> vadu díla ve sjednaném termínu, je povinen zaplatit objednateli smluvní pokutu ve výši </w:t>
      </w:r>
      <w:r w:rsidR="000077AA" w:rsidRPr="002C4101">
        <w:rPr>
          <w:rFonts w:ascii="Arial" w:hAnsi="Arial" w:cs="Arial"/>
        </w:rPr>
        <w:t>0,05 %</w:t>
      </w:r>
      <w:r w:rsidRPr="002C4101">
        <w:rPr>
          <w:rFonts w:ascii="Arial" w:hAnsi="Arial" w:cs="Arial"/>
          <w:lang w:val="x-none"/>
        </w:rPr>
        <w:t xml:space="preserve"> z celkové ceny díla bez DPH, za každou </w:t>
      </w:r>
      <w:r w:rsidRPr="002C4101">
        <w:rPr>
          <w:rFonts w:ascii="Arial" w:hAnsi="Arial" w:cs="Arial"/>
        </w:rPr>
        <w:t xml:space="preserve">uplatněnou </w:t>
      </w:r>
      <w:r w:rsidRPr="002C4101">
        <w:rPr>
          <w:rFonts w:ascii="Arial" w:hAnsi="Arial" w:cs="Arial"/>
          <w:lang w:val="x-none"/>
        </w:rPr>
        <w:t xml:space="preserve"> vadu.</w:t>
      </w:r>
      <w:bookmarkEnd w:id="37"/>
    </w:p>
    <w:bookmarkEnd w:id="31"/>
    <w:bookmarkEnd w:id="34"/>
    <w:bookmarkEnd w:id="36"/>
    <w:bookmarkEnd w:id="38"/>
    <w:p w14:paraId="59FA1FF9" w14:textId="77777777" w:rsidR="00502776" w:rsidRPr="002C4101" w:rsidRDefault="00502776" w:rsidP="008A36AB">
      <w:pPr>
        <w:pStyle w:val="Odstavecseseznamem"/>
        <w:numPr>
          <w:ilvl w:val="0"/>
          <w:numId w:val="31"/>
        </w:numPr>
        <w:spacing w:before="120" w:after="120" w:line="240" w:lineRule="auto"/>
        <w:ind w:left="714" w:hanging="357"/>
        <w:contextualSpacing w:val="0"/>
        <w:jc w:val="both"/>
        <w:rPr>
          <w:rFonts w:ascii="Arial" w:hAnsi="Arial" w:cs="Arial"/>
        </w:rPr>
      </w:pPr>
      <w:r w:rsidRPr="002C4101">
        <w:rPr>
          <w:rFonts w:ascii="Arial" w:hAnsi="Arial" w:cs="Arial"/>
        </w:rPr>
        <w:t xml:space="preserve">Za porušení povinnosti mlčenlivosti dle této smlouvy je zhotovitel povinen zaplatit objednateli smluvní pokutu ve výši </w:t>
      </w:r>
      <w:proofErr w:type="gramStart"/>
      <w:r w:rsidRPr="002C4101">
        <w:rPr>
          <w:rFonts w:ascii="Arial" w:hAnsi="Arial" w:cs="Arial"/>
        </w:rPr>
        <w:t>100.000,-</w:t>
      </w:r>
      <w:proofErr w:type="gramEnd"/>
      <w:r w:rsidRPr="002C4101">
        <w:rPr>
          <w:rFonts w:ascii="Arial" w:hAnsi="Arial" w:cs="Arial"/>
        </w:rPr>
        <w:t xml:space="preserve"> Kč, a to za každý jednotlivý případ porušení povinnosti.</w:t>
      </w:r>
    </w:p>
    <w:p w14:paraId="6BA978D5" w14:textId="021A0132"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r w:rsidRPr="002C4101">
        <w:rPr>
          <w:rFonts w:ascii="Arial" w:hAnsi="Arial" w:cs="Arial"/>
        </w:rPr>
        <w:t>Za prodlení s uvedením staveniště do původního stavu oproti dohodnutému harmonogramu uhradí zhotovitel objednateli smluvní pokutu ve výši 2000Kč bez DPH za každý i započatý den prodlení.</w:t>
      </w:r>
    </w:p>
    <w:p w14:paraId="5F8D7A5D"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39" w:name="_Hlk71729741"/>
      <w:r w:rsidRPr="002C4101">
        <w:rPr>
          <w:rFonts w:ascii="Arial" w:hAnsi="Arial" w:cs="Arial"/>
        </w:rPr>
        <w:t>Pokud zhotovitel poruší povinnosti vyplývající z ustanovení čl. VII bod 1, je povinen uhradit objednateli smluvní pokutu ve výši 5</w:t>
      </w:r>
      <w:r w:rsidR="00EE022E" w:rsidRPr="002C4101">
        <w:rPr>
          <w:rFonts w:ascii="Arial" w:hAnsi="Arial" w:cs="Arial"/>
        </w:rPr>
        <w:t>.</w:t>
      </w:r>
      <w:r w:rsidRPr="002C4101">
        <w:rPr>
          <w:rFonts w:ascii="Arial" w:hAnsi="Arial" w:cs="Arial"/>
        </w:rPr>
        <w:t>000Kč za každé jednotlivé porušení povinností.</w:t>
      </w:r>
    </w:p>
    <w:p w14:paraId="519C2CB5"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0" w:name="_Hlk71730123"/>
      <w:bookmarkStart w:id="41" w:name="_Hlk71729842"/>
      <w:bookmarkEnd w:id="39"/>
      <w:r w:rsidRPr="002C4101">
        <w:rPr>
          <w:rFonts w:ascii="Arial" w:hAnsi="Arial" w:cs="Arial"/>
        </w:rPr>
        <w:t>Pokud zhotovitel poruší povinnosti vyplývající z ustanovení čl. VII bod 11, je povinen uhradit objednateli smluvní pokutu ve výši 400.000Kč</w:t>
      </w:r>
      <w:r w:rsidR="00EE022E" w:rsidRPr="002C4101">
        <w:rPr>
          <w:rFonts w:ascii="Arial" w:hAnsi="Arial" w:cs="Arial"/>
        </w:rPr>
        <w:t>.</w:t>
      </w:r>
      <w:r w:rsidRPr="002C4101">
        <w:rPr>
          <w:rFonts w:ascii="Arial" w:hAnsi="Arial" w:cs="Arial"/>
        </w:rPr>
        <w:t xml:space="preserve"> </w:t>
      </w:r>
    </w:p>
    <w:p w14:paraId="6F6BFD4F"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2" w:name="_Hlk71730082"/>
      <w:bookmarkEnd w:id="40"/>
      <w:r w:rsidRPr="002C4101">
        <w:rPr>
          <w:rFonts w:ascii="Arial" w:hAnsi="Arial" w:cs="Arial"/>
        </w:rPr>
        <w:t>Pokud zhotovitel poruší povinnosti vyplývající z ustanovení čl. VII bod 18, je povinen uhradit objednateli smluvní pokutu ve výši 10.000Kč za každé jednotlivé porušení povinností.</w:t>
      </w:r>
    </w:p>
    <w:p w14:paraId="1CE1AC93"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3" w:name="_Hlk71730139"/>
      <w:bookmarkEnd w:id="42"/>
      <w:r w:rsidRPr="002C4101">
        <w:rPr>
          <w:rFonts w:ascii="Arial" w:hAnsi="Arial" w:cs="Arial"/>
        </w:rPr>
        <w:t>Pokud zhotovitel poruší povinnosti vyplývající z ustanovení čl. VII bod 2, je povinen uhradit objednateli smluvní pokutu ve výši 10.000Kč za každé jednotlivé porušení povinností.</w:t>
      </w:r>
    </w:p>
    <w:p w14:paraId="18A63409"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4" w:name="_Hlk71730157"/>
      <w:bookmarkEnd w:id="43"/>
      <w:r w:rsidRPr="002C4101">
        <w:rPr>
          <w:rFonts w:ascii="Arial" w:hAnsi="Arial" w:cs="Arial"/>
        </w:rPr>
        <w:t>Pokud zhotovitel poruší povinnosti vyplývající z ustanovení čl. VII bod 17, je povinen uhradit objednateli smluvní pokutu ve výši 10.000</w:t>
      </w:r>
      <w:proofErr w:type="gramStart"/>
      <w:r w:rsidRPr="002C4101">
        <w:rPr>
          <w:rFonts w:ascii="Arial" w:hAnsi="Arial" w:cs="Arial"/>
        </w:rPr>
        <w:t>Kč  za</w:t>
      </w:r>
      <w:proofErr w:type="gramEnd"/>
      <w:r w:rsidRPr="002C4101">
        <w:rPr>
          <w:rFonts w:ascii="Arial" w:hAnsi="Arial" w:cs="Arial"/>
        </w:rPr>
        <w:t xml:space="preserve"> každé jednotlivé porušení povinností.</w:t>
      </w:r>
    </w:p>
    <w:p w14:paraId="3B26EC53"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5" w:name="_Hlk71730169"/>
      <w:bookmarkEnd w:id="44"/>
      <w:r w:rsidRPr="002C4101">
        <w:rPr>
          <w:rFonts w:ascii="Arial" w:hAnsi="Arial" w:cs="Arial"/>
        </w:rPr>
        <w:lastRenderedPageBreak/>
        <w:t>Pokud zhotovitel poruší povinnost vyplývající z ustanovení čl. VII bod 19, je povinen uhradit objednateli smluvní pokutu ve výši 50.000Kč za každé jednotlivé porušení povinnosti.</w:t>
      </w:r>
    </w:p>
    <w:p w14:paraId="5F4508B0" w14:textId="77777777" w:rsidR="002E742E" w:rsidRPr="002C4101" w:rsidRDefault="002E742E"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6" w:name="_Hlk71730184"/>
      <w:bookmarkEnd w:id="45"/>
      <w:r w:rsidRPr="002C4101">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18753126" w14:textId="77777777" w:rsidR="002A4450" w:rsidRPr="002C4101" w:rsidRDefault="002A4450"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47" w:name="_Hlk71730196"/>
      <w:bookmarkEnd w:id="46"/>
      <w:r w:rsidRPr="002C410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07C6BBD2" w:rsidR="002E742E" w:rsidRPr="000D312B" w:rsidRDefault="0080539D" w:rsidP="008A36AB">
      <w:pPr>
        <w:pStyle w:val="Odstavecseseznamem"/>
        <w:numPr>
          <w:ilvl w:val="0"/>
          <w:numId w:val="31"/>
        </w:numPr>
        <w:spacing w:before="120" w:after="120" w:line="240" w:lineRule="auto"/>
        <w:ind w:left="714" w:hanging="357"/>
        <w:contextualSpacing w:val="0"/>
        <w:jc w:val="both"/>
        <w:rPr>
          <w:rFonts w:ascii="Arial" w:hAnsi="Arial" w:cs="Arial"/>
        </w:rPr>
      </w:pPr>
      <w:r w:rsidRPr="002C4101">
        <w:rPr>
          <w:rFonts w:ascii="Arial" w:hAnsi="Arial" w:cs="Arial"/>
        </w:rPr>
        <w:t>V případech nedodržení povinností zhotovitele, vyplývajících z ustanovení v </w:t>
      </w:r>
      <w:proofErr w:type="spellStart"/>
      <w:r w:rsidRPr="002C4101">
        <w:rPr>
          <w:rFonts w:ascii="Arial" w:hAnsi="Arial" w:cs="Arial"/>
        </w:rPr>
        <w:t>čl.IV</w:t>
      </w:r>
      <w:proofErr w:type="spellEnd"/>
      <w:r w:rsidRPr="002C4101">
        <w:rPr>
          <w:rFonts w:ascii="Arial" w:hAnsi="Arial" w:cs="Arial"/>
        </w:rPr>
        <w:t>, odst.</w:t>
      </w:r>
      <w:proofErr w:type="gramStart"/>
      <w:r w:rsidRPr="002C4101">
        <w:rPr>
          <w:rFonts w:ascii="Arial" w:hAnsi="Arial" w:cs="Arial"/>
        </w:rPr>
        <w:t>5</w:t>
      </w:r>
      <w:bookmarkStart w:id="48" w:name="_Hlk72329090"/>
      <w:r w:rsidRPr="002C4101">
        <w:rPr>
          <w:rFonts w:ascii="Arial" w:hAnsi="Arial" w:cs="Arial"/>
        </w:rPr>
        <w:t>,.</w:t>
      </w:r>
      <w:bookmarkEnd w:id="48"/>
      <w:proofErr w:type="gramEnd"/>
      <w:r w:rsidRPr="002C4101">
        <w:rPr>
          <w:rFonts w:ascii="Arial" w:hAnsi="Arial" w:cs="Arial"/>
        </w:rPr>
        <w:t xml:space="preserve"> </w:t>
      </w:r>
      <w:proofErr w:type="spellStart"/>
      <w:r w:rsidRPr="002C4101">
        <w:rPr>
          <w:rFonts w:ascii="Arial" w:hAnsi="Arial" w:cs="Arial"/>
        </w:rPr>
        <w:t>čl.VIII</w:t>
      </w:r>
      <w:proofErr w:type="spellEnd"/>
      <w:r w:rsidRPr="002C4101">
        <w:rPr>
          <w:rFonts w:ascii="Arial" w:hAnsi="Arial" w:cs="Arial"/>
        </w:rPr>
        <w:t>, odst.</w:t>
      </w:r>
      <w:r w:rsidR="00461165" w:rsidRPr="002C4101">
        <w:rPr>
          <w:rFonts w:ascii="Arial" w:hAnsi="Arial" w:cs="Arial"/>
        </w:rPr>
        <w:t>2</w:t>
      </w:r>
      <w:r w:rsidR="009F7F3F" w:rsidRPr="002C4101">
        <w:rPr>
          <w:rFonts w:ascii="Arial" w:hAnsi="Arial" w:cs="Arial"/>
        </w:rPr>
        <w:t xml:space="preserve"> a 3</w:t>
      </w:r>
      <w:r w:rsidRPr="002C4101">
        <w:rPr>
          <w:rFonts w:ascii="Arial" w:hAnsi="Arial" w:cs="Arial"/>
        </w:rPr>
        <w:t xml:space="preserve">, </w:t>
      </w:r>
      <w:proofErr w:type="spellStart"/>
      <w:r w:rsidRPr="002C4101">
        <w:rPr>
          <w:rFonts w:ascii="Arial" w:hAnsi="Arial" w:cs="Arial"/>
        </w:rPr>
        <w:t>čl.X</w:t>
      </w:r>
      <w:proofErr w:type="spellEnd"/>
      <w:r w:rsidRPr="002C4101">
        <w:rPr>
          <w:rFonts w:ascii="Arial" w:hAnsi="Arial" w:cs="Arial"/>
        </w:rPr>
        <w:t>, odst.</w:t>
      </w:r>
      <w:r w:rsidR="003D16BB" w:rsidRPr="002C4101" w:rsidDel="003D16BB">
        <w:rPr>
          <w:rFonts w:ascii="Arial" w:hAnsi="Arial" w:cs="Arial"/>
        </w:rPr>
        <w:t xml:space="preserve"> </w:t>
      </w:r>
      <w:r w:rsidRPr="002C4101">
        <w:rPr>
          <w:rFonts w:ascii="Arial" w:hAnsi="Arial" w:cs="Arial"/>
        </w:rPr>
        <w:t xml:space="preserve">14 a 20, </w:t>
      </w:r>
      <w:r w:rsidR="005B7257" w:rsidRPr="002C4101">
        <w:rPr>
          <w:rFonts w:ascii="Arial" w:hAnsi="Arial" w:cs="Arial"/>
        </w:rPr>
        <w:t xml:space="preserve">čl. XIII odst. 5 </w:t>
      </w:r>
      <w:r w:rsidRPr="00CC5591">
        <w:rPr>
          <w:rFonts w:ascii="Arial" w:hAnsi="Arial" w:cs="Arial"/>
        </w:rPr>
        <w:t xml:space="preserve">této smlouvy, se sjednává smluvní pokuta ve výši </w:t>
      </w:r>
      <w:bookmarkStart w:id="49" w:name="_Hlk72330631"/>
      <w:bookmarkStart w:id="50" w:name="_Hlk72921969"/>
      <w:r w:rsidRPr="00CC5591">
        <w:rPr>
          <w:rFonts w:ascii="Arial" w:hAnsi="Arial" w:cs="Arial"/>
        </w:rPr>
        <w:t>10.000Kč</w:t>
      </w:r>
      <w:bookmarkEnd w:id="49"/>
      <w:r w:rsidRPr="00CC5591">
        <w:rPr>
          <w:rFonts w:ascii="Arial" w:hAnsi="Arial" w:cs="Arial"/>
        </w:rPr>
        <w:t xml:space="preserve"> za každý jednotlivý případ porušení povinnosti zhotovitele. </w:t>
      </w:r>
      <w:bookmarkEnd w:id="50"/>
    </w:p>
    <w:p w14:paraId="08DBAB5F" w14:textId="6E20185D" w:rsidR="007E39CF" w:rsidRPr="00CC5591" w:rsidRDefault="007E39CF"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51" w:name="_Hlk72413080"/>
      <w:bookmarkStart w:id="52" w:name="_Hlk71730637"/>
      <w:bookmarkStart w:id="53" w:name="_Hlk19537860"/>
      <w:bookmarkEnd w:id="35"/>
      <w:bookmarkEnd w:id="41"/>
      <w:bookmarkEnd w:id="47"/>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1"/>
    <w:p w14:paraId="2A788E39" w14:textId="53C4EFDB" w:rsidR="007E39CF" w:rsidRPr="009151C5" w:rsidRDefault="007E39CF" w:rsidP="008A36AB">
      <w:pPr>
        <w:pStyle w:val="Odstavecseseznamem"/>
        <w:numPr>
          <w:ilvl w:val="0"/>
          <w:numId w:val="31"/>
        </w:numPr>
        <w:spacing w:before="120" w:after="120" w:line="240" w:lineRule="auto"/>
        <w:ind w:left="714" w:hanging="357"/>
        <w:contextualSpacing w:val="0"/>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4" w:name="_Hlk72411382"/>
      <w:r w:rsidR="00032A5D">
        <w:rPr>
          <w:rFonts w:ascii="Arial" w:hAnsi="Arial" w:cs="Arial"/>
        </w:rPr>
        <w:t xml:space="preserve"> </w:t>
      </w:r>
      <w:bookmarkStart w:id="55" w:name="_Hlk72402090"/>
      <w:r w:rsidR="00032A5D">
        <w:rPr>
          <w:rFonts w:ascii="Arial" w:hAnsi="Arial" w:cs="Arial"/>
        </w:rPr>
        <w:t>bez ohledu na výši stanovené pokuty</w:t>
      </w:r>
      <w:bookmarkEnd w:id="54"/>
      <w:r w:rsidR="00032A5D">
        <w:rPr>
          <w:rFonts w:ascii="Arial" w:hAnsi="Arial" w:cs="Arial"/>
        </w:rPr>
        <w:t>.</w:t>
      </w:r>
      <w:bookmarkEnd w:id="55"/>
    </w:p>
    <w:p w14:paraId="6DF4DBAC" w14:textId="77777777" w:rsidR="007E39CF" w:rsidRDefault="007E39CF" w:rsidP="008A36AB">
      <w:pPr>
        <w:pStyle w:val="Odstavecseseznamem"/>
        <w:numPr>
          <w:ilvl w:val="0"/>
          <w:numId w:val="31"/>
        </w:numPr>
        <w:spacing w:before="120" w:after="120" w:line="240" w:lineRule="auto"/>
        <w:ind w:left="714" w:hanging="357"/>
        <w:contextualSpacing w:val="0"/>
        <w:jc w:val="both"/>
        <w:rPr>
          <w:rFonts w:ascii="Arial" w:hAnsi="Arial" w:cs="Arial"/>
        </w:rPr>
      </w:pPr>
      <w:bookmarkStart w:id="56" w:name="_Hlk71730720"/>
      <w:bookmarkEnd w:id="52"/>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56"/>
    <w:p w14:paraId="394835FE" w14:textId="384D50D5" w:rsidR="0001045F" w:rsidRPr="00D86037" w:rsidRDefault="0001045F" w:rsidP="000D312B">
      <w:pPr>
        <w:pStyle w:val="Odstavecseseznamem"/>
        <w:jc w:val="both"/>
        <w:rPr>
          <w:rFonts w:ascii="Arial" w:hAnsi="Arial" w:cs="Arial"/>
        </w:rPr>
      </w:pPr>
    </w:p>
    <w:bookmarkEnd w:id="53"/>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8A36AB">
      <w:pPr>
        <w:pStyle w:val="Odstavecseseznamem"/>
        <w:numPr>
          <w:ilvl w:val="0"/>
          <w:numId w:val="22"/>
        </w:numPr>
        <w:spacing w:before="120" w:after="120" w:line="240" w:lineRule="auto"/>
        <w:contextualSpacing w:val="0"/>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8A36AB">
      <w:pPr>
        <w:pStyle w:val="Odstavecseseznamem"/>
        <w:numPr>
          <w:ilvl w:val="0"/>
          <w:numId w:val="22"/>
        </w:numPr>
        <w:spacing w:before="120" w:after="120" w:line="240" w:lineRule="auto"/>
        <w:contextualSpacing w:val="0"/>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8A36AB">
      <w:pPr>
        <w:pStyle w:val="Odstavecseseznamem"/>
        <w:numPr>
          <w:ilvl w:val="0"/>
          <w:numId w:val="22"/>
        </w:numPr>
        <w:spacing w:before="120" w:after="120" w:line="240" w:lineRule="auto"/>
        <w:contextualSpacing w:val="0"/>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8A36AB">
      <w:pPr>
        <w:pStyle w:val="Odstavecseseznamem"/>
        <w:numPr>
          <w:ilvl w:val="1"/>
          <w:numId w:val="22"/>
        </w:numPr>
        <w:spacing w:before="120" w:after="120" w:line="240" w:lineRule="auto"/>
        <w:contextualSpacing w:val="0"/>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8A36AB">
      <w:pPr>
        <w:pStyle w:val="Odstavecseseznamem"/>
        <w:numPr>
          <w:ilvl w:val="1"/>
          <w:numId w:val="22"/>
        </w:numPr>
        <w:spacing w:before="120" w:after="120" w:line="240" w:lineRule="auto"/>
        <w:contextualSpacing w:val="0"/>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lastRenderedPageBreak/>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8A36AB">
      <w:pPr>
        <w:pStyle w:val="Odstavecseseznamem"/>
        <w:numPr>
          <w:ilvl w:val="2"/>
          <w:numId w:val="22"/>
        </w:numPr>
        <w:spacing w:before="120" w:after="120" w:line="240" w:lineRule="auto"/>
        <w:ind w:left="1701" w:hanging="141"/>
        <w:contextualSpacing w:val="0"/>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8A36AB">
      <w:pPr>
        <w:pStyle w:val="Odstavecseseznamem"/>
        <w:numPr>
          <w:ilvl w:val="0"/>
          <w:numId w:val="22"/>
        </w:numPr>
        <w:spacing w:before="120" w:after="120" w:line="240" w:lineRule="auto"/>
        <w:contextualSpacing w:val="0"/>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8A36AB">
      <w:pPr>
        <w:pStyle w:val="Odstavecseseznamem"/>
        <w:numPr>
          <w:ilvl w:val="0"/>
          <w:numId w:val="22"/>
        </w:numPr>
        <w:spacing w:before="120" w:after="120" w:line="240" w:lineRule="auto"/>
        <w:contextualSpacing w:val="0"/>
        <w:jc w:val="both"/>
        <w:rPr>
          <w:rFonts w:ascii="Arial" w:hAnsi="Arial" w:cs="Arial"/>
        </w:rPr>
      </w:pPr>
      <w:bookmarkStart w:id="57" w:name="_Hlk72334899"/>
      <w:bookmarkStart w:id="58" w:name="_Hlk72413243"/>
      <w:bookmarkStart w:id="59"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7"/>
      <w:r w:rsidRPr="0054723C">
        <w:rPr>
          <w:rFonts w:ascii="Arial" w:hAnsi="Arial" w:cs="Arial"/>
        </w:rPr>
        <w:t xml:space="preserve">nejpozději do 15 dnů od účinností odstoupení, nedohodnou-li se strany jinak. </w:t>
      </w:r>
      <w:bookmarkEnd w:id="58"/>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59"/>
    <w:p w14:paraId="2C0A1D36" w14:textId="77777777" w:rsidR="00943F4A" w:rsidRPr="0054723C" w:rsidRDefault="0086088C" w:rsidP="008A36AB">
      <w:pPr>
        <w:pStyle w:val="Odstavecseseznamem"/>
        <w:numPr>
          <w:ilvl w:val="0"/>
          <w:numId w:val="22"/>
        </w:numPr>
        <w:spacing w:before="120" w:after="120" w:line="240" w:lineRule="auto"/>
        <w:contextualSpacing w:val="0"/>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8A36AB">
      <w:pPr>
        <w:pStyle w:val="Odstavecseseznamem"/>
        <w:numPr>
          <w:ilvl w:val="0"/>
          <w:numId w:val="21"/>
        </w:numPr>
        <w:spacing w:before="120" w:after="120" w:line="240" w:lineRule="auto"/>
        <w:ind w:left="714" w:hanging="357"/>
        <w:contextualSpacing w:val="0"/>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8A36AB">
      <w:pPr>
        <w:pStyle w:val="Odstavecseseznamem"/>
        <w:numPr>
          <w:ilvl w:val="0"/>
          <w:numId w:val="21"/>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8A36AB">
      <w:pPr>
        <w:pStyle w:val="Odstavecseseznamem"/>
        <w:numPr>
          <w:ilvl w:val="0"/>
          <w:numId w:val="21"/>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 xml:space="preserve">zákona </w:t>
      </w:r>
      <w:r w:rsidRPr="0054723C">
        <w:rPr>
          <w:rFonts w:ascii="Arial" w:hAnsi="Arial" w:cs="Arial"/>
        </w:rPr>
        <w:lastRenderedPageBreak/>
        <w:t>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8A36AB">
      <w:pPr>
        <w:pStyle w:val="Odstavecseseznamem"/>
        <w:numPr>
          <w:ilvl w:val="0"/>
          <w:numId w:val="21"/>
        </w:numPr>
        <w:spacing w:before="120" w:after="120" w:line="240" w:lineRule="auto"/>
        <w:ind w:left="714" w:hanging="357"/>
        <w:contextualSpacing w:val="0"/>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0"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0"/>
    </w:p>
    <w:p w14:paraId="082312B2" w14:textId="77777777" w:rsidR="00943F4A" w:rsidRPr="0054723C"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32BC5F9D" w14:textId="12B92D3A" w:rsidR="00050E94" w:rsidRPr="008A36AB" w:rsidRDefault="00943F4A" w:rsidP="008A36AB">
      <w:pPr>
        <w:pStyle w:val="Odstavecseseznamem"/>
        <w:numPr>
          <w:ilvl w:val="0"/>
          <w:numId w:val="20"/>
        </w:numPr>
        <w:spacing w:before="120" w:after="120" w:line="240" w:lineRule="auto"/>
        <w:ind w:left="714" w:hanging="357"/>
        <w:contextualSpacing w:val="0"/>
        <w:jc w:val="both"/>
        <w:rPr>
          <w:rFonts w:ascii="Arial" w:hAnsi="Arial" w:cs="Arial"/>
        </w:rPr>
      </w:pPr>
      <w:r w:rsidRPr="0054723C">
        <w:rPr>
          <w:rFonts w:ascii="Arial" w:hAnsi="Arial" w:cs="Arial"/>
        </w:rPr>
        <w:t>Objednatel je oprávněn předmět ochrany upravit či jinak měnit, a to bez souhlasu zhotovitele.</w:t>
      </w:r>
    </w:p>
    <w:p w14:paraId="26E57797" w14:textId="744E98B0" w:rsidR="001851EA" w:rsidRPr="00C86264" w:rsidRDefault="001851EA" w:rsidP="00C86264">
      <w:pPr>
        <w:pStyle w:val="Bezmezer"/>
        <w:jc w:val="center"/>
        <w:rPr>
          <w:rFonts w:ascii="Arial" w:hAnsi="Arial" w:cs="Arial"/>
          <w:b/>
          <w:u w:val="single"/>
        </w:rPr>
      </w:pPr>
      <w:bookmarkStart w:id="61" w:name="_Hlk71731034"/>
      <w:bookmarkStart w:id="62"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8A36AB">
      <w:pPr>
        <w:pStyle w:val="Bezmezer"/>
        <w:numPr>
          <w:ilvl w:val="0"/>
          <w:numId w:val="45"/>
        </w:numPr>
        <w:spacing w:before="120" w:after="12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8A36AB">
      <w:pPr>
        <w:pStyle w:val="Bezmezer"/>
        <w:numPr>
          <w:ilvl w:val="0"/>
          <w:numId w:val="45"/>
        </w:numPr>
        <w:spacing w:before="120" w:after="120"/>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8A36AB">
      <w:pPr>
        <w:pStyle w:val="Bezmezer"/>
        <w:spacing w:before="120" w:after="120"/>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8A36AB">
      <w:pPr>
        <w:pStyle w:val="Bezmezer"/>
        <w:spacing w:before="120" w:after="120"/>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3A774A60" w14:textId="17EB94CE" w:rsidR="001851EA" w:rsidRPr="008A36AB" w:rsidRDefault="001851EA" w:rsidP="008A36AB">
      <w:pPr>
        <w:pStyle w:val="Bezmezer"/>
        <w:spacing w:before="120" w:after="120"/>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D6D2589" w14:textId="75675936" w:rsidR="001851EA" w:rsidRPr="002854C1" w:rsidRDefault="001851EA" w:rsidP="008A36AB">
      <w:pPr>
        <w:pStyle w:val="Odstavecseseznamem"/>
        <w:numPr>
          <w:ilvl w:val="0"/>
          <w:numId w:val="45"/>
        </w:numPr>
        <w:spacing w:before="120" w:after="120" w:line="240" w:lineRule="auto"/>
        <w:contextualSpacing w:val="0"/>
        <w:jc w:val="both"/>
        <w:rPr>
          <w:rFonts w:ascii="Arial" w:hAnsi="Arial" w:cs="Arial"/>
        </w:rPr>
      </w:pPr>
      <w:r w:rsidRPr="002854C1">
        <w:rPr>
          <w:rFonts w:ascii="Arial" w:hAnsi="Arial" w:cs="Arial"/>
        </w:rPr>
        <w:lastRenderedPageBreak/>
        <w:t>Kontaktními osobami určenými pro poskytování součinnosti v běžném rozsahu, jsou:</w:t>
      </w:r>
    </w:p>
    <w:bookmarkEnd w:id="61"/>
    <w:p w14:paraId="35E4D723" w14:textId="77777777" w:rsidR="00BE289F" w:rsidRPr="00677A36" w:rsidRDefault="00BE289F" w:rsidP="00BE289F">
      <w:pPr>
        <w:spacing w:after="120"/>
        <w:ind w:left="2832" w:hanging="2124"/>
        <w:jc w:val="both"/>
        <w:rPr>
          <w:rFonts w:ascii="Arial" w:hAnsi="Arial" w:cs="Arial"/>
          <w:b/>
          <w:bCs/>
          <w:lang w:val="x-none"/>
        </w:rPr>
      </w:pPr>
      <w:r w:rsidRPr="00677A36">
        <w:rPr>
          <w:rFonts w:ascii="Arial" w:hAnsi="Arial" w:cs="Arial"/>
          <w:b/>
          <w:bCs/>
          <w:lang w:val="x-none"/>
        </w:rPr>
        <w:t>Za objednatele :</w:t>
      </w:r>
      <w:r>
        <w:rPr>
          <w:rFonts w:ascii="Arial" w:hAnsi="Arial" w:cs="Arial"/>
          <w:b/>
          <w:bCs/>
          <w:lang w:val="x-none"/>
        </w:rPr>
        <w:tab/>
      </w:r>
      <w:r w:rsidRPr="00677A36">
        <w:rPr>
          <w:rFonts w:ascii="Arial" w:hAnsi="Arial" w:cs="Arial"/>
          <w:b/>
          <w:bCs/>
          <w:lang w:val="x-none"/>
        </w:rPr>
        <w:t>Státní pozemkový úřad, Krajský pozemkový úřad pro Plzeňský kraj, Pobočka Tachov</w:t>
      </w:r>
    </w:p>
    <w:p w14:paraId="271E34C1" w14:textId="77777777" w:rsidR="00BE289F" w:rsidRPr="00E21A10" w:rsidRDefault="00BE289F" w:rsidP="00BE289F">
      <w:pPr>
        <w:spacing w:after="120"/>
        <w:ind w:left="426" w:firstLine="282"/>
        <w:jc w:val="both"/>
        <w:rPr>
          <w:rFonts w:ascii="Arial" w:hAnsi="Arial" w:cs="Arial"/>
          <w:lang w:val="x-none"/>
        </w:rPr>
      </w:pPr>
      <w:r w:rsidRPr="00E21A10">
        <w:rPr>
          <w:rFonts w:ascii="Arial" w:hAnsi="Arial" w:cs="Arial"/>
          <w:lang w:val="x-none"/>
        </w:rPr>
        <w:t>Jméno/funkce:</w:t>
      </w:r>
      <w:r>
        <w:rPr>
          <w:rFonts w:ascii="Arial" w:hAnsi="Arial" w:cs="Arial"/>
          <w:lang w:val="x-none"/>
        </w:rPr>
        <w:tab/>
      </w:r>
      <w:r w:rsidRPr="00E21A10">
        <w:rPr>
          <w:rFonts w:ascii="Arial" w:hAnsi="Arial" w:cs="Arial"/>
          <w:lang w:val="x-none"/>
        </w:rPr>
        <w:t>Ing. Stanislava Fojtíčková, odborný rada</w:t>
      </w:r>
      <w:r w:rsidRPr="00E21A10">
        <w:rPr>
          <w:rFonts w:ascii="Arial" w:hAnsi="Arial" w:cs="Arial"/>
          <w:lang w:val="x-none"/>
        </w:rPr>
        <w:tab/>
      </w:r>
    </w:p>
    <w:p w14:paraId="4CDA9E30" w14:textId="77777777" w:rsidR="00BE289F" w:rsidRPr="00E21A10" w:rsidRDefault="00BE289F" w:rsidP="00BE289F">
      <w:pPr>
        <w:spacing w:after="120"/>
        <w:ind w:left="426" w:firstLine="282"/>
        <w:jc w:val="both"/>
        <w:rPr>
          <w:rFonts w:ascii="Arial" w:hAnsi="Arial" w:cs="Arial"/>
          <w:lang w:val="x-none"/>
        </w:rPr>
      </w:pPr>
      <w:r w:rsidRPr="00E21A10">
        <w:rPr>
          <w:rFonts w:ascii="Arial" w:hAnsi="Arial" w:cs="Arial"/>
          <w:lang w:val="x-none"/>
        </w:rPr>
        <w:t>Tel.:</w:t>
      </w:r>
      <w:r w:rsidRPr="00E21A10">
        <w:rPr>
          <w:rFonts w:ascii="Arial" w:hAnsi="Arial" w:cs="Arial"/>
          <w:lang w:val="x-none"/>
        </w:rPr>
        <w:tab/>
      </w:r>
      <w:r>
        <w:rPr>
          <w:rFonts w:ascii="Arial" w:hAnsi="Arial" w:cs="Arial"/>
          <w:lang w:val="x-none"/>
        </w:rPr>
        <w:tab/>
      </w:r>
      <w:r>
        <w:rPr>
          <w:rFonts w:ascii="Arial" w:hAnsi="Arial" w:cs="Arial"/>
          <w:lang w:val="x-none"/>
        </w:rPr>
        <w:tab/>
      </w:r>
      <w:r w:rsidRPr="00E21A10">
        <w:rPr>
          <w:rFonts w:ascii="Arial" w:hAnsi="Arial" w:cs="Arial"/>
          <w:lang w:val="x-none"/>
        </w:rPr>
        <w:t>727 956 761</w:t>
      </w:r>
    </w:p>
    <w:p w14:paraId="79F37B9D" w14:textId="77777777" w:rsidR="00BE289F" w:rsidRDefault="00BE289F" w:rsidP="00BE289F">
      <w:pPr>
        <w:spacing w:after="120"/>
        <w:ind w:left="426" w:firstLine="282"/>
        <w:jc w:val="both"/>
        <w:rPr>
          <w:rFonts w:ascii="Arial" w:hAnsi="Arial" w:cs="Arial"/>
          <w:lang w:val="x-none"/>
        </w:rPr>
      </w:pPr>
      <w:r w:rsidRPr="00E21A10">
        <w:rPr>
          <w:rFonts w:ascii="Arial" w:hAnsi="Arial" w:cs="Arial"/>
          <w:lang w:val="x-none"/>
        </w:rPr>
        <w:t>E-mail:</w:t>
      </w:r>
      <w:r w:rsidRPr="00E21A10">
        <w:rPr>
          <w:rFonts w:ascii="Arial" w:hAnsi="Arial" w:cs="Arial"/>
          <w:lang w:val="x-none"/>
        </w:rPr>
        <w:tab/>
        <w:t xml:space="preserve"> </w:t>
      </w:r>
      <w:r>
        <w:rPr>
          <w:rFonts w:ascii="Arial" w:hAnsi="Arial" w:cs="Arial"/>
          <w:lang w:val="x-none"/>
        </w:rPr>
        <w:tab/>
      </w:r>
      <w:r>
        <w:rPr>
          <w:rFonts w:ascii="Arial" w:hAnsi="Arial" w:cs="Arial"/>
          <w:lang w:val="x-none"/>
        </w:rPr>
        <w:tab/>
      </w:r>
      <w:hyperlink r:id="rId13" w:history="1">
        <w:r w:rsidRPr="0084241F">
          <w:rPr>
            <w:rStyle w:val="Hypertextovodkaz"/>
            <w:rFonts w:ascii="Arial" w:hAnsi="Arial" w:cs="Arial"/>
            <w:lang w:val="x-none"/>
          </w:rPr>
          <w:t>s.fojtickova@spucr.cz</w:t>
        </w:r>
      </w:hyperlink>
    </w:p>
    <w:p w14:paraId="0CDA309F" w14:textId="77777777" w:rsidR="00BE289F" w:rsidRPr="00EB6ECB" w:rsidRDefault="00BE289F" w:rsidP="00BE289F">
      <w:pPr>
        <w:spacing w:after="120"/>
        <w:ind w:left="426" w:firstLine="282"/>
        <w:jc w:val="both"/>
        <w:rPr>
          <w:rFonts w:ascii="Arial" w:hAnsi="Arial" w:cs="Arial"/>
          <w:b/>
          <w:bCs/>
          <w:lang w:val="x-none"/>
        </w:rPr>
      </w:pPr>
      <w:r w:rsidRPr="00EB6ECB">
        <w:rPr>
          <w:rFonts w:ascii="Arial" w:hAnsi="Arial" w:cs="Arial"/>
          <w:b/>
          <w:bCs/>
          <w:highlight w:val="yellow"/>
          <w:lang w:val="x-none"/>
        </w:rPr>
        <w:t>Za zhotovitele:</w:t>
      </w:r>
      <w:r w:rsidRPr="00EB6ECB">
        <w:rPr>
          <w:rFonts w:ascii="Arial" w:hAnsi="Arial" w:cs="Arial"/>
          <w:b/>
          <w:bCs/>
          <w:lang w:val="x-none"/>
        </w:rPr>
        <w:tab/>
      </w:r>
      <w:permStart w:id="1187017063" w:edGrp="everyone"/>
      <w:r w:rsidRPr="00EB6ECB">
        <w:rPr>
          <w:rFonts w:ascii="Arial" w:hAnsi="Arial" w:cs="Arial"/>
          <w:b/>
          <w:szCs w:val="24"/>
          <w:highlight w:val="darkYellow"/>
        </w:rPr>
        <w:fldChar w:fldCharType="begin">
          <w:ffData>
            <w:name w:val="Text29"/>
            <w:enabled/>
            <w:calcOnExit w:val="0"/>
            <w:textInput/>
          </w:ffData>
        </w:fldChar>
      </w:r>
      <w:r w:rsidRPr="00EB6ECB">
        <w:rPr>
          <w:rFonts w:ascii="Arial" w:hAnsi="Arial" w:cs="Arial"/>
          <w:b/>
          <w:szCs w:val="24"/>
          <w:highlight w:val="darkYellow"/>
        </w:rPr>
        <w:instrText xml:space="preserve"> FORMTEXT </w:instrText>
      </w:r>
      <w:r w:rsidRPr="00EB6ECB">
        <w:rPr>
          <w:rFonts w:ascii="Arial" w:hAnsi="Arial" w:cs="Arial"/>
          <w:b/>
          <w:szCs w:val="24"/>
          <w:highlight w:val="darkYellow"/>
        </w:rPr>
      </w:r>
      <w:r w:rsidRPr="00EB6ECB">
        <w:rPr>
          <w:rFonts w:ascii="Arial" w:hAnsi="Arial" w:cs="Arial"/>
          <w:b/>
          <w:szCs w:val="24"/>
          <w:highlight w:val="darkYellow"/>
        </w:rPr>
        <w:fldChar w:fldCharType="separate"/>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fldChar w:fldCharType="end"/>
      </w:r>
      <w:permEnd w:id="1187017063"/>
    </w:p>
    <w:p w14:paraId="2987FD88" w14:textId="77777777" w:rsidR="00BE289F" w:rsidRPr="00EB6ECB" w:rsidRDefault="00BE289F" w:rsidP="00BE289F">
      <w:pPr>
        <w:spacing w:after="120"/>
        <w:ind w:left="426" w:firstLine="282"/>
        <w:jc w:val="both"/>
        <w:rPr>
          <w:rFonts w:ascii="Arial" w:hAnsi="Arial" w:cs="Arial"/>
          <w:lang w:val="x-none"/>
        </w:rPr>
      </w:pPr>
      <w:r w:rsidRPr="00EB6ECB">
        <w:rPr>
          <w:rFonts w:ascii="Arial" w:hAnsi="Arial" w:cs="Arial"/>
          <w:highlight w:val="yellow"/>
          <w:lang w:val="x-none"/>
        </w:rPr>
        <w:t>Jméno/funkce:</w:t>
      </w:r>
      <w:r w:rsidRPr="00EB6ECB">
        <w:rPr>
          <w:rFonts w:ascii="Arial" w:hAnsi="Arial" w:cs="Arial"/>
          <w:lang w:val="x-none"/>
        </w:rPr>
        <w:tab/>
      </w:r>
      <w:permStart w:id="1165590134" w:edGrp="everyone"/>
      <w:r w:rsidRPr="00EB6ECB">
        <w:rPr>
          <w:rFonts w:ascii="Arial" w:hAnsi="Arial" w:cs="Arial"/>
          <w:b/>
          <w:szCs w:val="24"/>
          <w:highlight w:val="darkYellow"/>
        </w:rPr>
        <w:fldChar w:fldCharType="begin">
          <w:ffData>
            <w:name w:val="Text29"/>
            <w:enabled/>
            <w:calcOnExit w:val="0"/>
            <w:textInput/>
          </w:ffData>
        </w:fldChar>
      </w:r>
      <w:r w:rsidRPr="00EB6ECB">
        <w:rPr>
          <w:rFonts w:ascii="Arial" w:hAnsi="Arial" w:cs="Arial"/>
          <w:b/>
          <w:szCs w:val="24"/>
          <w:highlight w:val="darkYellow"/>
        </w:rPr>
        <w:instrText xml:space="preserve"> FORMTEXT </w:instrText>
      </w:r>
      <w:r w:rsidRPr="00EB6ECB">
        <w:rPr>
          <w:rFonts w:ascii="Arial" w:hAnsi="Arial" w:cs="Arial"/>
          <w:b/>
          <w:szCs w:val="24"/>
          <w:highlight w:val="darkYellow"/>
        </w:rPr>
      </w:r>
      <w:r w:rsidRPr="00EB6ECB">
        <w:rPr>
          <w:rFonts w:ascii="Arial" w:hAnsi="Arial" w:cs="Arial"/>
          <w:b/>
          <w:szCs w:val="24"/>
          <w:highlight w:val="darkYellow"/>
        </w:rPr>
        <w:fldChar w:fldCharType="separate"/>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fldChar w:fldCharType="end"/>
      </w:r>
      <w:permEnd w:id="1165590134"/>
    </w:p>
    <w:p w14:paraId="611625F8" w14:textId="77777777" w:rsidR="00BE289F" w:rsidRPr="00EB6ECB" w:rsidRDefault="00BE289F" w:rsidP="00BE289F">
      <w:pPr>
        <w:spacing w:after="120"/>
        <w:ind w:left="426" w:firstLine="282"/>
        <w:jc w:val="both"/>
        <w:rPr>
          <w:rFonts w:ascii="Arial" w:hAnsi="Arial" w:cs="Arial"/>
          <w:lang w:val="x-none"/>
        </w:rPr>
      </w:pPr>
      <w:r w:rsidRPr="00EB6ECB">
        <w:rPr>
          <w:rFonts w:ascii="Arial" w:hAnsi="Arial" w:cs="Arial"/>
          <w:highlight w:val="yellow"/>
          <w:lang w:val="x-none"/>
        </w:rPr>
        <w:t>Tel.:</w:t>
      </w:r>
      <w:r w:rsidRPr="00EB6ECB">
        <w:rPr>
          <w:rFonts w:ascii="Arial" w:hAnsi="Arial" w:cs="Arial"/>
          <w:lang w:val="x-none"/>
        </w:rPr>
        <w:tab/>
      </w:r>
      <w:r w:rsidRPr="00EB6ECB">
        <w:rPr>
          <w:rFonts w:ascii="Arial" w:hAnsi="Arial" w:cs="Arial"/>
          <w:lang w:val="x-none"/>
        </w:rPr>
        <w:tab/>
      </w:r>
      <w:r w:rsidRPr="00EB6ECB">
        <w:rPr>
          <w:rFonts w:ascii="Arial" w:hAnsi="Arial" w:cs="Arial"/>
          <w:lang w:val="x-none"/>
        </w:rPr>
        <w:tab/>
      </w:r>
      <w:permStart w:id="1293905412" w:edGrp="everyone"/>
      <w:r w:rsidRPr="00EB6ECB">
        <w:rPr>
          <w:rFonts w:ascii="Arial" w:hAnsi="Arial" w:cs="Arial"/>
          <w:b/>
          <w:szCs w:val="24"/>
          <w:highlight w:val="darkYellow"/>
        </w:rPr>
        <w:fldChar w:fldCharType="begin">
          <w:ffData>
            <w:name w:val="Text29"/>
            <w:enabled/>
            <w:calcOnExit w:val="0"/>
            <w:textInput/>
          </w:ffData>
        </w:fldChar>
      </w:r>
      <w:r w:rsidRPr="00EB6ECB">
        <w:rPr>
          <w:rFonts w:ascii="Arial" w:hAnsi="Arial" w:cs="Arial"/>
          <w:b/>
          <w:szCs w:val="24"/>
          <w:highlight w:val="darkYellow"/>
        </w:rPr>
        <w:instrText xml:space="preserve"> FORMTEXT </w:instrText>
      </w:r>
      <w:r w:rsidRPr="00EB6ECB">
        <w:rPr>
          <w:rFonts w:ascii="Arial" w:hAnsi="Arial" w:cs="Arial"/>
          <w:b/>
          <w:szCs w:val="24"/>
          <w:highlight w:val="darkYellow"/>
        </w:rPr>
      </w:r>
      <w:r w:rsidRPr="00EB6ECB">
        <w:rPr>
          <w:rFonts w:ascii="Arial" w:hAnsi="Arial" w:cs="Arial"/>
          <w:b/>
          <w:szCs w:val="24"/>
          <w:highlight w:val="darkYellow"/>
        </w:rPr>
        <w:fldChar w:fldCharType="separate"/>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t> </w:t>
      </w:r>
      <w:r w:rsidRPr="00EB6ECB">
        <w:rPr>
          <w:rFonts w:ascii="Arial" w:hAnsi="Arial" w:cs="Arial"/>
          <w:b/>
          <w:szCs w:val="24"/>
          <w:highlight w:val="darkYellow"/>
        </w:rPr>
        <w:fldChar w:fldCharType="end"/>
      </w:r>
      <w:permEnd w:id="1293905412"/>
    </w:p>
    <w:p w14:paraId="29BB7396" w14:textId="77777777" w:rsidR="00BE289F" w:rsidRPr="00825AFF" w:rsidRDefault="00BE289F" w:rsidP="00BE289F">
      <w:pPr>
        <w:spacing w:after="120"/>
        <w:ind w:left="426" w:firstLine="282"/>
        <w:jc w:val="both"/>
        <w:rPr>
          <w:rFonts w:ascii="Arial" w:hAnsi="Arial" w:cs="Arial"/>
          <w:lang w:val="x-none"/>
        </w:rPr>
      </w:pPr>
      <w:r w:rsidRPr="00EB6ECB">
        <w:rPr>
          <w:rFonts w:ascii="Arial" w:hAnsi="Arial" w:cs="Arial"/>
          <w:highlight w:val="yellow"/>
          <w:lang w:val="x-none"/>
        </w:rPr>
        <w:t>E-mail:</w:t>
      </w:r>
      <w:r w:rsidRPr="00825AFF">
        <w:rPr>
          <w:rFonts w:ascii="Arial" w:hAnsi="Arial" w:cs="Arial"/>
          <w:lang w:val="x-none"/>
        </w:rPr>
        <w:tab/>
      </w:r>
      <w:r>
        <w:rPr>
          <w:rFonts w:ascii="Arial" w:hAnsi="Arial" w:cs="Arial"/>
          <w:lang w:val="x-none"/>
        </w:rPr>
        <w:tab/>
      </w:r>
      <w:r>
        <w:rPr>
          <w:rFonts w:ascii="Arial" w:hAnsi="Arial" w:cs="Arial"/>
          <w:lang w:val="x-none"/>
        </w:rPr>
        <w:tab/>
      </w:r>
      <w:permStart w:id="1664903487"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664903487"/>
    </w:p>
    <w:p w14:paraId="635423AA" w14:textId="77777777" w:rsidR="001851EA" w:rsidRPr="0054723C" w:rsidRDefault="001851EA" w:rsidP="00050E94">
      <w:pPr>
        <w:pStyle w:val="Odstavecseseznamem"/>
        <w:jc w:val="both"/>
        <w:rPr>
          <w:rFonts w:ascii="Arial" w:hAnsi="Arial" w:cs="Arial"/>
        </w:rPr>
      </w:pPr>
    </w:p>
    <w:bookmarkEnd w:id="62"/>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bookmarkStart w:id="63"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3"/>
    </w:p>
    <w:p w14:paraId="39AF143C"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lastRenderedPageBreak/>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8A36AB">
      <w:pPr>
        <w:pStyle w:val="Odstavecseseznamem"/>
        <w:numPr>
          <w:ilvl w:val="0"/>
          <w:numId w:val="19"/>
        </w:numPr>
        <w:spacing w:before="120" w:after="120" w:line="240" w:lineRule="auto"/>
        <w:contextualSpacing w:val="0"/>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8A36AB">
      <w:pPr>
        <w:pStyle w:val="Odstavecseseznamem"/>
        <w:numPr>
          <w:ilvl w:val="0"/>
          <w:numId w:val="19"/>
        </w:numPr>
        <w:spacing w:before="120" w:after="120" w:line="240" w:lineRule="auto"/>
        <w:ind w:left="714" w:hanging="357"/>
        <w:contextualSpacing w:val="0"/>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75E67060" w14:textId="51725C28" w:rsidR="006572C0" w:rsidRPr="008A36AB" w:rsidRDefault="003D16BB" w:rsidP="00F62DE1">
      <w:pPr>
        <w:pStyle w:val="Odstavecseseznamem"/>
        <w:numPr>
          <w:ilvl w:val="0"/>
          <w:numId w:val="19"/>
        </w:numPr>
        <w:spacing w:before="120" w:after="120" w:line="240" w:lineRule="auto"/>
        <w:contextualSpacing w:val="0"/>
        <w:jc w:val="both"/>
        <w:rPr>
          <w:rFonts w:ascii="Arial" w:hAnsi="Arial" w:cs="Arial"/>
          <w:highlight w:val="yellow"/>
        </w:rPr>
      </w:pPr>
      <w:r w:rsidRPr="00BE289F">
        <w:rPr>
          <w:rFonts w:ascii="Arial" w:hAnsi="Arial" w:cs="Arial"/>
          <w:highlight w:val="yellow"/>
        </w:rPr>
        <w:t>N</w:t>
      </w:r>
      <w:r w:rsidR="00943F4A" w:rsidRPr="00BE289F">
        <w:rPr>
          <w:rFonts w:ascii="Arial" w:hAnsi="Arial" w:cs="Arial"/>
          <w:highlight w:val="yellow"/>
        </w:rPr>
        <w:t xml:space="preserve">a provedení díla se </w:t>
      </w:r>
      <w:permStart w:id="689781861" w:edGrp="everyone"/>
      <w:r w:rsidR="00943F4A" w:rsidRPr="00BE289F">
        <w:rPr>
          <w:rFonts w:ascii="Arial" w:hAnsi="Arial" w:cs="Arial"/>
          <w:b/>
          <w:bCs/>
          <w:highlight w:val="yellow"/>
        </w:rPr>
        <w:t>bude/nebude</w:t>
      </w:r>
      <w:r w:rsidR="00943F4A" w:rsidRPr="00BE289F">
        <w:rPr>
          <w:rFonts w:ascii="Arial" w:hAnsi="Arial" w:cs="Arial"/>
          <w:highlight w:val="yellow"/>
        </w:rPr>
        <w:t xml:space="preserve"> </w:t>
      </w:r>
      <w:permEnd w:id="689781861"/>
      <w:r w:rsidR="00943F4A" w:rsidRPr="00BE289F">
        <w:rPr>
          <w:rFonts w:ascii="Arial" w:hAnsi="Arial" w:cs="Arial"/>
          <w:highlight w:val="yellow"/>
        </w:rPr>
        <w:t>podílet</w:t>
      </w:r>
      <w:r w:rsidR="00E73632" w:rsidRPr="00BE289F">
        <w:rPr>
          <w:rFonts w:ascii="Arial" w:hAnsi="Arial" w:cs="Arial"/>
          <w:highlight w:val="yellow"/>
        </w:rPr>
        <w:t xml:space="preserve"> pod</w:t>
      </w:r>
      <w:r w:rsidR="00943F4A" w:rsidRPr="00BE289F">
        <w:rPr>
          <w:rFonts w:ascii="Arial" w:hAnsi="Arial" w:cs="Arial"/>
          <w:highlight w:val="yellow"/>
        </w:rPr>
        <w:t>zhotovitel z</w:t>
      </w:r>
      <w:r w:rsidR="00E73632" w:rsidRPr="00BE289F">
        <w:rPr>
          <w:rFonts w:ascii="Arial" w:hAnsi="Arial" w:cs="Arial"/>
          <w:highlight w:val="yellow"/>
        </w:rPr>
        <w:t xml:space="preserve">hotovitele. </w:t>
      </w:r>
    </w:p>
    <w:p w14:paraId="3975EB52" w14:textId="77777777"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A36AB">
      <w:pPr>
        <w:pStyle w:val="Odstavecseseznamem"/>
        <w:numPr>
          <w:ilvl w:val="0"/>
          <w:numId w:val="37"/>
        </w:numPr>
        <w:spacing w:before="120" w:after="120" w:line="240" w:lineRule="auto"/>
        <w:ind w:left="714" w:hanging="357"/>
        <w:contextualSpacing w:val="0"/>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4" w:name="_Hlk72411688"/>
      <w:bookmarkStart w:id="65" w:name="_Hlk72402434"/>
      <w:bookmarkStart w:id="66" w:name="_Hlk71731415"/>
      <w:r w:rsidR="0080539D">
        <w:rPr>
          <w:rFonts w:ascii="Arial" w:hAnsi="Arial" w:cs="Arial"/>
        </w:rPr>
        <w:t>Avšak vždy pouze v souladu se ZZVZ</w:t>
      </w:r>
      <w:bookmarkEnd w:id="64"/>
      <w:r w:rsidR="0080539D">
        <w:rPr>
          <w:rFonts w:ascii="Arial" w:hAnsi="Arial" w:cs="Arial"/>
        </w:rPr>
        <w:t>.</w:t>
      </w:r>
      <w:bookmarkEnd w:id="65"/>
    </w:p>
    <w:bookmarkEnd w:id="66"/>
    <w:p w14:paraId="62463BAC" w14:textId="2903DF16" w:rsidR="00661ABF" w:rsidRPr="0080539D" w:rsidRDefault="00022A44" w:rsidP="008A36AB">
      <w:pPr>
        <w:pStyle w:val="Odstavecseseznamem"/>
        <w:numPr>
          <w:ilvl w:val="0"/>
          <w:numId w:val="37"/>
        </w:numPr>
        <w:spacing w:before="120" w:after="120" w:line="240" w:lineRule="auto"/>
        <w:ind w:left="714" w:hanging="357"/>
        <w:contextualSpacing w:val="0"/>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8A36AB">
      <w:pPr>
        <w:pStyle w:val="Odstavecseseznamem"/>
        <w:numPr>
          <w:ilvl w:val="0"/>
          <w:numId w:val="37"/>
        </w:numPr>
        <w:spacing w:before="120" w:after="120" w:line="240" w:lineRule="auto"/>
        <w:ind w:left="714" w:hanging="357"/>
        <w:contextualSpacing w:val="0"/>
        <w:jc w:val="both"/>
        <w:rPr>
          <w:rFonts w:ascii="Arial" w:hAnsi="Arial" w:cs="Arial"/>
        </w:rPr>
      </w:pPr>
      <w:bookmarkStart w:id="67"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7"/>
    <w:p w14:paraId="3C1BCEBF" w14:textId="5EA60488" w:rsidR="003F7FD2" w:rsidRPr="007E4A10" w:rsidRDefault="003F7FD2" w:rsidP="008A36AB">
      <w:pPr>
        <w:pStyle w:val="Odstavecseseznamem"/>
        <w:numPr>
          <w:ilvl w:val="0"/>
          <w:numId w:val="37"/>
        </w:numPr>
        <w:spacing w:before="120" w:after="120" w:line="240" w:lineRule="auto"/>
        <w:ind w:left="714" w:hanging="357"/>
        <w:contextualSpacing w:val="0"/>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8A36AB">
      <w:pPr>
        <w:pStyle w:val="Odstavecseseznamem"/>
        <w:numPr>
          <w:ilvl w:val="0"/>
          <w:numId w:val="37"/>
        </w:numPr>
        <w:spacing w:before="120" w:after="120" w:line="240" w:lineRule="auto"/>
        <w:ind w:left="714" w:hanging="357"/>
        <w:contextualSpacing w:val="0"/>
        <w:jc w:val="both"/>
        <w:rPr>
          <w:rFonts w:ascii="Arial" w:hAnsi="Arial" w:cs="Arial"/>
        </w:rPr>
      </w:pPr>
      <w:bookmarkStart w:id="68"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8"/>
    <w:p w14:paraId="0BAE19C1" w14:textId="77777777" w:rsidR="003F7FD2" w:rsidRPr="007E4A10" w:rsidRDefault="009A217B" w:rsidP="008A36AB">
      <w:pPr>
        <w:pStyle w:val="Odstavecseseznamem"/>
        <w:numPr>
          <w:ilvl w:val="0"/>
          <w:numId w:val="37"/>
        </w:numPr>
        <w:spacing w:before="120" w:after="120" w:line="240" w:lineRule="auto"/>
        <w:ind w:left="714" w:hanging="357"/>
        <w:contextualSpacing w:val="0"/>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8A36AB">
      <w:pPr>
        <w:pStyle w:val="Odstavecseseznamem"/>
        <w:numPr>
          <w:ilvl w:val="0"/>
          <w:numId w:val="37"/>
        </w:numPr>
        <w:spacing w:before="120" w:after="120" w:line="240" w:lineRule="auto"/>
        <w:ind w:left="714" w:hanging="357"/>
        <w:contextualSpacing w:val="0"/>
        <w:jc w:val="both"/>
        <w:rPr>
          <w:rFonts w:ascii="Arial" w:hAnsi="Arial" w:cs="Arial"/>
        </w:rPr>
      </w:pPr>
      <w:bookmarkStart w:id="69" w:name="_Hlk13049894"/>
      <w:bookmarkStart w:id="70"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8A36AB">
      <w:pPr>
        <w:pStyle w:val="Odstavecseseznamem"/>
        <w:numPr>
          <w:ilvl w:val="0"/>
          <w:numId w:val="37"/>
        </w:numPr>
        <w:spacing w:before="120" w:after="120" w:line="240" w:lineRule="auto"/>
        <w:ind w:left="714" w:hanging="357"/>
        <w:contextualSpacing w:val="0"/>
        <w:jc w:val="both"/>
        <w:rPr>
          <w:rFonts w:ascii="Arial" w:hAnsi="Arial" w:cs="Arial"/>
        </w:rPr>
      </w:pPr>
      <w:bookmarkStart w:id="71" w:name="_Hlk13049910"/>
      <w:bookmarkEnd w:id="69"/>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0"/>
    <w:bookmarkEnd w:id="71"/>
    <w:p w14:paraId="53D7A032" w14:textId="49E090A3" w:rsidR="006B54C6" w:rsidRPr="008A36AB" w:rsidRDefault="003F7FD2" w:rsidP="001216DB">
      <w:pPr>
        <w:pStyle w:val="Odstavecseseznamem"/>
        <w:numPr>
          <w:ilvl w:val="0"/>
          <w:numId w:val="37"/>
        </w:numPr>
        <w:spacing w:before="120" w:after="120" w:line="240" w:lineRule="auto"/>
        <w:ind w:left="714" w:hanging="357"/>
        <w:contextualSpacing w:val="0"/>
        <w:jc w:val="both"/>
        <w:rPr>
          <w:rFonts w:ascii="Arial" w:hAnsi="Arial" w:cs="Arial"/>
        </w:rPr>
      </w:pPr>
      <w:r w:rsidRPr="007E4A10">
        <w:rPr>
          <w:rFonts w:ascii="Arial" w:hAnsi="Arial" w:cs="Arial"/>
        </w:rPr>
        <w:lastRenderedPageBreak/>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4"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8A36AB">
      <w:pPr>
        <w:pStyle w:val="Odstavecseseznamem"/>
        <w:numPr>
          <w:ilvl w:val="0"/>
          <w:numId w:val="18"/>
        </w:numPr>
        <w:spacing w:before="120" w:after="120" w:line="240" w:lineRule="auto"/>
        <w:ind w:hanging="357"/>
        <w:contextualSpacing w:val="0"/>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8A36AB">
      <w:pPr>
        <w:pStyle w:val="Odstavecseseznamem"/>
        <w:numPr>
          <w:ilvl w:val="0"/>
          <w:numId w:val="18"/>
        </w:numPr>
        <w:spacing w:before="120" w:after="120" w:line="240" w:lineRule="auto"/>
        <w:ind w:hanging="357"/>
        <w:contextualSpacing w:val="0"/>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8A36AB">
      <w:pPr>
        <w:pStyle w:val="Odstavecseseznamem"/>
        <w:numPr>
          <w:ilvl w:val="0"/>
          <w:numId w:val="18"/>
        </w:numPr>
        <w:spacing w:before="120" w:after="120" w:line="240" w:lineRule="auto"/>
        <w:ind w:hanging="357"/>
        <w:contextualSpacing w:val="0"/>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8A36AB">
      <w:pPr>
        <w:pStyle w:val="Odstavecseseznamem"/>
        <w:numPr>
          <w:ilvl w:val="0"/>
          <w:numId w:val="18"/>
        </w:numPr>
        <w:spacing w:before="120" w:after="120" w:line="240" w:lineRule="auto"/>
        <w:ind w:hanging="357"/>
        <w:contextualSpacing w:val="0"/>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8A36AB">
      <w:pPr>
        <w:pStyle w:val="Odstavecseseznamem"/>
        <w:numPr>
          <w:ilvl w:val="0"/>
          <w:numId w:val="18"/>
        </w:numPr>
        <w:spacing w:before="120" w:after="120" w:line="240" w:lineRule="auto"/>
        <w:ind w:hanging="357"/>
        <w:contextualSpacing w:val="0"/>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8A36AB">
      <w:pPr>
        <w:pStyle w:val="Odstavecseseznamem"/>
        <w:numPr>
          <w:ilvl w:val="0"/>
          <w:numId w:val="18"/>
        </w:numPr>
        <w:spacing w:before="120" w:after="120" w:line="240" w:lineRule="auto"/>
        <w:ind w:hanging="357"/>
        <w:contextualSpacing w:val="0"/>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8A36AB">
      <w:pPr>
        <w:pStyle w:val="Odstavecseseznamem"/>
        <w:numPr>
          <w:ilvl w:val="1"/>
          <w:numId w:val="18"/>
        </w:numPr>
        <w:tabs>
          <w:tab w:val="num" w:pos="1588"/>
        </w:tabs>
        <w:spacing w:before="120" w:after="120" w:line="240" w:lineRule="auto"/>
        <w:ind w:hanging="357"/>
        <w:contextualSpacing w:val="0"/>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8A36AB">
      <w:pPr>
        <w:pStyle w:val="Odstavecseseznamem"/>
        <w:numPr>
          <w:ilvl w:val="1"/>
          <w:numId w:val="18"/>
        </w:numPr>
        <w:tabs>
          <w:tab w:val="num" w:pos="1588"/>
        </w:tabs>
        <w:spacing w:before="120" w:after="120" w:line="240" w:lineRule="auto"/>
        <w:ind w:hanging="357"/>
        <w:contextualSpacing w:val="0"/>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77777777" w:rsidR="00924A82" w:rsidRPr="00172321" w:rsidRDefault="00924A82" w:rsidP="008A36AB">
      <w:pPr>
        <w:pStyle w:val="Odstavecseseznamem"/>
        <w:numPr>
          <w:ilvl w:val="1"/>
          <w:numId w:val="18"/>
        </w:numPr>
        <w:tabs>
          <w:tab w:val="num" w:pos="1588"/>
        </w:tabs>
        <w:spacing w:before="120" w:after="120" w:line="240" w:lineRule="auto"/>
        <w:ind w:hanging="357"/>
        <w:contextualSpacing w:val="0"/>
        <w:jc w:val="both"/>
        <w:rPr>
          <w:rFonts w:ascii="Arial" w:hAnsi="Arial" w:cs="Arial"/>
        </w:rPr>
      </w:pPr>
      <w:bookmarkStart w:id="72" w:name="_Hlk72331989"/>
      <w:r w:rsidRPr="00172321">
        <w:rPr>
          <w:rFonts w:ascii="Arial" w:hAnsi="Arial" w:cs="Arial"/>
        </w:rPr>
        <w:t xml:space="preserve">Přílohou č. 3 této smlouvy je doporučení na imisní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8A36AB">
      <w:pPr>
        <w:pStyle w:val="Odstavecseseznamem"/>
        <w:numPr>
          <w:ilvl w:val="0"/>
          <w:numId w:val="18"/>
        </w:numPr>
        <w:spacing w:before="120" w:after="120" w:line="240" w:lineRule="auto"/>
        <w:ind w:hanging="357"/>
        <w:contextualSpacing w:val="0"/>
        <w:jc w:val="both"/>
        <w:rPr>
          <w:rFonts w:ascii="Arial" w:hAnsi="Arial" w:cs="Arial"/>
        </w:rPr>
      </w:pPr>
      <w:bookmarkStart w:id="73" w:name="_Hlk72402628"/>
      <w:bookmarkStart w:id="74" w:name="_Hlk72331777"/>
      <w:bookmarkEnd w:id="72"/>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3"/>
    <w:bookmarkEnd w:id="74"/>
    <w:p w14:paraId="19BBED1F" w14:textId="0250F18B" w:rsidR="00943F4A" w:rsidRPr="0054723C" w:rsidRDefault="00943F4A" w:rsidP="008A36AB">
      <w:pPr>
        <w:pStyle w:val="Odstavecseseznamem"/>
        <w:numPr>
          <w:ilvl w:val="0"/>
          <w:numId w:val="18"/>
        </w:numPr>
        <w:spacing w:before="120" w:after="120" w:line="240" w:lineRule="auto"/>
        <w:ind w:hanging="357"/>
        <w:contextualSpacing w:val="0"/>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8A36AB">
      <w:pPr>
        <w:pStyle w:val="Odstavecseseznamem"/>
        <w:numPr>
          <w:ilvl w:val="0"/>
          <w:numId w:val="18"/>
        </w:numPr>
        <w:spacing w:before="120" w:after="120" w:line="240" w:lineRule="auto"/>
        <w:ind w:hanging="357"/>
        <w:contextualSpacing w:val="0"/>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8A36AB">
      <w:pPr>
        <w:pStyle w:val="Odstavecseseznamem"/>
        <w:numPr>
          <w:ilvl w:val="0"/>
          <w:numId w:val="18"/>
        </w:numPr>
        <w:spacing w:before="120" w:after="120" w:line="240" w:lineRule="auto"/>
        <w:ind w:hanging="357"/>
        <w:contextualSpacing w:val="0"/>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330FB2" w:rsidRPr="005A4CFF" w14:paraId="0847B944" w14:textId="77777777" w:rsidTr="00330FB2">
        <w:tc>
          <w:tcPr>
            <w:tcW w:w="4536" w:type="dxa"/>
            <w:shd w:val="clear" w:color="auto" w:fill="auto"/>
          </w:tcPr>
          <w:p w14:paraId="3BF67E48" w14:textId="0D1EA2C2" w:rsidR="00330FB2" w:rsidRPr="0054723C" w:rsidRDefault="00330FB2" w:rsidP="00330FB2">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sidR="00220672">
              <w:rPr>
                <w:rFonts w:ascii="Arial" w:hAnsi="Arial" w:cs="Arial"/>
              </w:rPr>
              <w:t xml:space="preserve"> dle el. podpisu</w:t>
            </w:r>
          </w:p>
        </w:tc>
        <w:tc>
          <w:tcPr>
            <w:tcW w:w="4536" w:type="dxa"/>
            <w:shd w:val="clear" w:color="auto" w:fill="auto"/>
          </w:tcPr>
          <w:p w14:paraId="7A57759B" w14:textId="642C4B1E" w:rsidR="00330FB2" w:rsidRPr="0054723C" w:rsidRDefault="00330FB2" w:rsidP="00330FB2">
            <w:pPr>
              <w:rPr>
                <w:rFonts w:ascii="Arial" w:hAnsi="Arial" w:cs="Arial"/>
              </w:rPr>
            </w:pPr>
            <w:r w:rsidRPr="00594BBC">
              <w:rPr>
                <w:rFonts w:ascii="Arial" w:hAnsi="Arial" w:cs="Arial"/>
              </w:rPr>
              <w:t>V</w:t>
            </w:r>
            <w:permStart w:id="65975261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659752613"/>
            <w:r w:rsidRPr="00594BBC">
              <w:rPr>
                <w:rFonts w:ascii="Arial" w:hAnsi="Arial" w:cs="Arial"/>
              </w:rPr>
              <w:t>. dne</w:t>
            </w:r>
            <w:permStart w:id="1713918883"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713918883"/>
          </w:p>
        </w:tc>
      </w:tr>
      <w:tr w:rsidR="00330FB2" w:rsidRPr="005A4CFF" w14:paraId="466040F7" w14:textId="77777777" w:rsidTr="00330FB2">
        <w:tc>
          <w:tcPr>
            <w:tcW w:w="4536" w:type="dxa"/>
            <w:shd w:val="clear" w:color="auto" w:fill="auto"/>
          </w:tcPr>
          <w:p w14:paraId="429B2637" w14:textId="77777777" w:rsidR="00330FB2" w:rsidRPr="0054723C" w:rsidRDefault="00330FB2" w:rsidP="00330FB2">
            <w:pPr>
              <w:rPr>
                <w:rFonts w:ascii="Arial" w:hAnsi="Arial" w:cs="Arial"/>
              </w:rPr>
            </w:pPr>
          </w:p>
        </w:tc>
        <w:tc>
          <w:tcPr>
            <w:tcW w:w="4536" w:type="dxa"/>
            <w:shd w:val="clear" w:color="auto" w:fill="auto"/>
          </w:tcPr>
          <w:p w14:paraId="5515F4E1" w14:textId="77777777" w:rsidR="00330FB2" w:rsidRPr="0054723C" w:rsidRDefault="00330FB2" w:rsidP="00330FB2">
            <w:pPr>
              <w:rPr>
                <w:rFonts w:ascii="Arial" w:hAnsi="Arial" w:cs="Arial"/>
              </w:rPr>
            </w:pPr>
          </w:p>
        </w:tc>
      </w:tr>
      <w:tr w:rsidR="00330FB2" w:rsidRPr="005A4CFF" w14:paraId="6E358662" w14:textId="77777777" w:rsidTr="00330FB2">
        <w:tc>
          <w:tcPr>
            <w:tcW w:w="4536" w:type="dxa"/>
            <w:shd w:val="clear" w:color="auto" w:fill="auto"/>
          </w:tcPr>
          <w:p w14:paraId="75A92CC7" w14:textId="55B2AC84" w:rsidR="00330FB2" w:rsidRPr="0054723C" w:rsidRDefault="00330FB2" w:rsidP="00330FB2">
            <w:pPr>
              <w:rPr>
                <w:rFonts w:ascii="Arial" w:hAnsi="Arial" w:cs="Arial"/>
              </w:rPr>
            </w:pPr>
            <w:r w:rsidRPr="00594BBC">
              <w:rPr>
                <w:rFonts w:ascii="Arial" w:hAnsi="Arial" w:cs="Arial"/>
              </w:rPr>
              <w:t>……………………………………</w:t>
            </w:r>
          </w:p>
        </w:tc>
        <w:tc>
          <w:tcPr>
            <w:tcW w:w="4536" w:type="dxa"/>
            <w:shd w:val="clear" w:color="auto" w:fill="auto"/>
          </w:tcPr>
          <w:p w14:paraId="7627C174" w14:textId="54EE7DE2" w:rsidR="00330FB2" w:rsidRPr="0054723C" w:rsidRDefault="00330FB2" w:rsidP="00330FB2">
            <w:pPr>
              <w:rPr>
                <w:rFonts w:ascii="Arial" w:hAnsi="Arial" w:cs="Arial"/>
              </w:rPr>
            </w:pPr>
            <w:r w:rsidRPr="00594BBC">
              <w:rPr>
                <w:rFonts w:ascii="Arial" w:hAnsi="Arial" w:cs="Arial"/>
              </w:rPr>
              <w:t>……………………………………</w:t>
            </w:r>
          </w:p>
        </w:tc>
      </w:tr>
      <w:tr w:rsidR="00330FB2" w:rsidRPr="005A4CFF" w14:paraId="028C3525" w14:textId="77777777" w:rsidTr="00330FB2">
        <w:tc>
          <w:tcPr>
            <w:tcW w:w="4536" w:type="dxa"/>
            <w:shd w:val="clear" w:color="auto" w:fill="auto"/>
          </w:tcPr>
          <w:p w14:paraId="6E4715F2" w14:textId="77777777" w:rsidR="00330FB2" w:rsidRDefault="00330FB2" w:rsidP="00330FB2">
            <w:pPr>
              <w:spacing w:after="240" w:line="240" w:lineRule="auto"/>
              <w:rPr>
                <w:rFonts w:ascii="Arial" w:hAnsi="Arial" w:cs="Arial"/>
                <w:b/>
              </w:rPr>
            </w:pPr>
            <w:r w:rsidRPr="00594BBC">
              <w:rPr>
                <w:rFonts w:ascii="Arial" w:hAnsi="Arial" w:cs="Arial"/>
                <w:b/>
              </w:rPr>
              <w:t>Objednatel</w:t>
            </w:r>
          </w:p>
          <w:p w14:paraId="3821D4C8" w14:textId="77777777" w:rsidR="00330FB2" w:rsidRDefault="00330FB2" w:rsidP="00330FB2">
            <w:pPr>
              <w:spacing w:after="0" w:line="240" w:lineRule="auto"/>
              <w:rPr>
                <w:rFonts w:ascii="Arial" w:hAnsi="Arial" w:cs="Arial"/>
                <w:b/>
              </w:rPr>
            </w:pPr>
            <w:r>
              <w:rPr>
                <w:rFonts w:ascii="Arial" w:hAnsi="Arial" w:cs="Arial"/>
                <w:b/>
              </w:rPr>
              <w:t>Ing. Jiří Papež</w:t>
            </w:r>
          </w:p>
          <w:p w14:paraId="04ECDDD8" w14:textId="77777777" w:rsidR="00330FB2" w:rsidRPr="0059266B" w:rsidRDefault="00330FB2" w:rsidP="00330FB2">
            <w:pPr>
              <w:spacing w:after="0" w:line="240" w:lineRule="auto"/>
              <w:rPr>
                <w:rFonts w:ascii="Arial" w:hAnsi="Arial" w:cs="Arial"/>
                <w:bCs/>
              </w:rPr>
            </w:pPr>
            <w:r w:rsidRPr="0059266B">
              <w:rPr>
                <w:rFonts w:ascii="Arial" w:hAnsi="Arial" w:cs="Arial"/>
                <w:bCs/>
              </w:rPr>
              <w:t>ředitel KPÚ pro Plzeňský kraj</w:t>
            </w:r>
          </w:p>
          <w:p w14:paraId="16715890" w14:textId="0E074B23" w:rsidR="00330FB2" w:rsidRPr="0054723C" w:rsidRDefault="00330FB2" w:rsidP="00330FB2">
            <w:pPr>
              <w:rPr>
                <w:rFonts w:ascii="Arial" w:hAnsi="Arial" w:cs="Arial"/>
                <w:b/>
              </w:rPr>
            </w:pPr>
            <w:r w:rsidRPr="0059266B">
              <w:rPr>
                <w:rFonts w:ascii="Arial" w:hAnsi="Arial" w:cs="Arial"/>
                <w:bCs/>
              </w:rPr>
              <w:t>Státní pozemkový úřad</w:t>
            </w:r>
          </w:p>
        </w:tc>
        <w:tc>
          <w:tcPr>
            <w:tcW w:w="4536" w:type="dxa"/>
            <w:shd w:val="clear" w:color="auto" w:fill="auto"/>
          </w:tcPr>
          <w:p w14:paraId="784457F3" w14:textId="77777777" w:rsidR="00330FB2" w:rsidRDefault="00330FB2" w:rsidP="00330FB2">
            <w:pPr>
              <w:spacing w:after="240" w:line="240" w:lineRule="auto"/>
              <w:rPr>
                <w:rFonts w:ascii="Arial" w:hAnsi="Arial" w:cs="Arial"/>
                <w:b/>
              </w:rPr>
            </w:pPr>
            <w:r w:rsidRPr="00594BBC">
              <w:rPr>
                <w:rFonts w:ascii="Arial" w:hAnsi="Arial" w:cs="Arial"/>
                <w:b/>
              </w:rPr>
              <w:t>Zhotovitel</w:t>
            </w:r>
          </w:p>
          <w:permStart w:id="925983187" w:edGrp="everyone"/>
          <w:p w14:paraId="70EEF78A" w14:textId="77777777" w:rsidR="00330FB2" w:rsidRDefault="00330FB2" w:rsidP="00330FB2">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925983187"/>
          </w:p>
          <w:permStart w:id="765658543" w:edGrp="everyone"/>
          <w:p w14:paraId="1A9B697D" w14:textId="77777777" w:rsidR="00330FB2" w:rsidRDefault="00330FB2" w:rsidP="00330FB2">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765658543"/>
          </w:p>
          <w:permStart w:id="841092988" w:edGrp="everyone"/>
          <w:p w14:paraId="155F42A3" w14:textId="572A99BB" w:rsidR="00330FB2" w:rsidRPr="0054723C" w:rsidRDefault="00330FB2" w:rsidP="00330FB2">
            <w:pPr>
              <w:rPr>
                <w:rFonts w:ascii="Arial" w:hAnsi="Arial" w:cs="Arial"/>
                <w:b/>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841092988"/>
          </w:p>
        </w:tc>
      </w:tr>
    </w:tbl>
    <w:p w14:paraId="62C1A50C" w14:textId="77777777" w:rsidR="00BE289F" w:rsidRDefault="00BE289F" w:rsidP="008722F8">
      <w:pPr>
        <w:autoSpaceDE w:val="0"/>
        <w:autoSpaceDN w:val="0"/>
        <w:adjustRightInd w:val="0"/>
        <w:spacing w:before="120" w:after="120" w:line="240" w:lineRule="auto"/>
        <w:jc w:val="center"/>
        <w:rPr>
          <w:rFonts w:ascii="Arial" w:hAnsi="Arial" w:cs="Arial"/>
        </w:rPr>
      </w:pPr>
    </w:p>
    <w:p w14:paraId="3A72D3D8" w14:textId="77777777" w:rsidR="00BE289F" w:rsidRDefault="00BE289F">
      <w:pPr>
        <w:rPr>
          <w:rFonts w:ascii="Arial" w:hAnsi="Arial" w:cs="Arial"/>
        </w:rPr>
      </w:pPr>
      <w:r>
        <w:rPr>
          <w:rFonts w:ascii="Arial" w:hAnsi="Arial" w:cs="Arial"/>
        </w:rPr>
        <w:br w:type="page"/>
      </w:r>
    </w:p>
    <w:p w14:paraId="7DB8BB90" w14:textId="519C9439" w:rsidR="008722F8" w:rsidRPr="00B70E82" w:rsidRDefault="008722F8" w:rsidP="008722F8">
      <w:pPr>
        <w:autoSpaceDE w:val="0"/>
        <w:autoSpaceDN w:val="0"/>
        <w:adjustRightInd w:val="0"/>
        <w:spacing w:before="120" w:after="120" w:line="240" w:lineRule="auto"/>
        <w:jc w:val="center"/>
        <w:rPr>
          <w:rFonts w:ascii="Arial" w:hAnsi="Arial" w:cs="Arial"/>
          <w:b/>
          <w:bCs/>
        </w:rPr>
      </w:pPr>
      <w:r w:rsidRPr="00B70E82">
        <w:rPr>
          <w:rFonts w:ascii="Arial" w:hAnsi="Arial" w:cs="Arial"/>
          <w:b/>
          <w:bCs/>
        </w:rPr>
        <w:lastRenderedPageBreak/>
        <w:t xml:space="preserve">Příloha č. 1 </w:t>
      </w:r>
    </w:p>
    <w:p w14:paraId="33007F8B" w14:textId="77777777" w:rsidR="008722F8" w:rsidRPr="00B70E82" w:rsidRDefault="008722F8" w:rsidP="008722F8">
      <w:pPr>
        <w:autoSpaceDE w:val="0"/>
        <w:autoSpaceDN w:val="0"/>
        <w:adjustRightInd w:val="0"/>
        <w:spacing w:before="120" w:after="120" w:line="240" w:lineRule="auto"/>
        <w:jc w:val="center"/>
        <w:rPr>
          <w:rFonts w:ascii="Arial" w:hAnsi="Arial" w:cs="Arial"/>
          <w:b/>
          <w:bCs/>
          <w:sz w:val="24"/>
          <w:u w:val="single"/>
        </w:rPr>
      </w:pPr>
      <w:r w:rsidRPr="00B70E82">
        <w:rPr>
          <w:rFonts w:ascii="Arial" w:hAnsi="Arial" w:cs="Arial"/>
          <w:b/>
          <w:bCs/>
          <w:sz w:val="24"/>
          <w:u w:val="single"/>
        </w:rPr>
        <w:t>Specifikace díla a závazný harmonogram postupu prací</w:t>
      </w:r>
    </w:p>
    <w:p w14:paraId="51F39D08" w14:textId="77777777" w:rsidR="00AD6260" w:rsidRPr="001D4F27" w:rsidRDefault="00AD6260" w:rsidP="00AD6260">
      <w:pPr>
        <w:spacing w:before="120" w:after="120"/>
        <w:jc w:val="both"/>
        <w:rPr>
          <w:rFonts w:ascii="Arial" w:hAnsi="Arial" w:cs="Arial"/>
        </w:rPr>
      </w:pPr>
      <w:r w:rsidRPr="001D4F27">
        <w:rPr>
          <w:rFonts w:ascii="Arial" w:hAnsi="Arial" w:cs="Arial"/>
        </w:rPr>
        <w:t xml:space="preserve">Podrobnou definici předmětu veřejné zakázky a technické podmínky stanovuje projektová dokumentace vypracovaná projekční </w:t>
      </w:r>
      <w:r w:rsidRPr="00D65F13">
        <w:rPr>
          <w:rFonts w:ascii="Arial" w:hAnsi="Arial" w:cs="Arial"/>
        </w:rPr>
        <w:t xml:space="preserve">společností </w:t>
      </w:r>
      <w:r w:rsidRPr="00D65F13">
        <w:rPr>
          <w:rFonts w:ascii="Arial" w:hAnsi="Arial" w:cs="Arial"/>
          <w:b/>
          <w:bCs/>
        </w:rPr>
        <w:t>GEOREAL spol. s r.o., Hálkova 12, 301 00 Plzeň, IČO 40527514, č. zakázky 230/2020,</w:t>
      </w:r>
      <w:r w:rsidRPr="001D4F27">
        <w:rPr>
          <w:rFonts w:ascii="Arial" w:hAnsi="Arial" w:cs="Arial"/>
        </w:rPr>
        <w:t xml:space="preserve"> dále soupis dodávek, služeb a stavebních prací a technické specifikace (podmínky).</w:t>
      </w:r>
    </w:p>
    <w:p w14:paraId="09DC11A1" w14:textId="77777777" w:rsidR="00AD6260" w:rsidRPr="001D4F27" w:rsidRDefault="00AD6260" w:rsidP="00AD6260">
      <w:pPr>
        <w:spacing w:before="120" w:after="120"/>
        <w:jc w:val="both"/>
        <w:rPr>
          <w:rFonts w:ascii="Arial" w:hAnsi="Arial" w:cs="Arial"/>
        </w:rPr>
      </w:pPr>
      <w:r w:rsidRPr="001D4F27">
        <w:rPr>
          <w:rFonts w:ascii="Arial" w:hAnsi="Arial" w:cs="Arial"/>
        </w:rPr>
        <w:t xml:space="preserve">Dílo bude provedeno dle Smlouvy o dílo, projektové dokumentace, soupisu stavebních prací, dodávek a služeb s výkazem výměr a v souladu s rozhodnutím vydaným </w:t>
      </w:r>
      <w:proofErr w:type="spellStart"/>
      <w:r w:rsidRPr="001D4F27">
        <w:rPr>
          <w:rFonts w:ascii="Arial" w:hAnsi="Arial" w:cs="Arial"/>
        </w:rPr>
        <w:t>MěÚ</w:t>
      </w:r>
      <w:proofErr w:type="spellEnd"/>
      <w:r w:rsidRPr="001D4F27">
        <w:rPr>
          <w:rFonts w:ascii="Arial" w:hAnsi="Arial" w:cs="Arial"/>
        </w:rPr>
        <w:t xml:space="preserve"> Bor, č.j. 0002624/2021/BOR/OVÚP.</w:t>
      </w:r>
    </w:p>
    <w:p w14:paraId="5A9CF92C" w14:textId="77777777" w:rsidR="00AD6260" w:rsidRPr="001D4F27" w:rsidRDefault="00AD6260" w:rsidP="00AD6260">
      <w:pPr>
        <w:spacing w:before="240" w:after="120"/>
        <w:jc w:val="both"/>
        <w:rPr>
          <w:rFonts w:ascii="Arial" w:hAnsi="Arial" w:cs="Arial"/>
        </w:rPr>
      </w:pPr>
      <w:r w:rsidRPr="001D4F27">
        <w:rPr>
          <w:rFonts w:ascii="Arial" w:hAnsi="Arial" w:cs="Arial"/>
        </w:rPr>
        <w:t>Technický dozor stavebníka a koordinátora BOZP bude provádět osoba pověřená zadavatelem k této činnosti.</w:t>
      </w:r>
    </w:p>
    <w:p w14:paraId="530FE2DA" w14:textId="77777777" w:rsidR="00AD6260" w:rsidRPr="001D4F27" w:rsidRDefault="00AD6260" w:rsidP="00AD6260">
      <w:pPr>
        <w:spacing w:before="360" w:after="120"/>
        <w:rPr>
          <w:rFonts w:ascii="Arial" w:hAnsi="Arial" w:cs="Arial"/>
          <w:u w:val="single"/>
        </w:rPr>
      </w:pPr>
      <w:r w:rsidRPr="001D4F27">
        <w:rPr>
          <w:rFonts w:ascii="Arial" w:hAnsi="Arial" w:cs="Arial"/>
          <w:u w:val="single"/>
        </w:rPr>
        <w:t>Součástí realizace stavebních prací dále je:</w:t>
      </w:r>
    </w:p>
    <w:p w14:paraId="237EA52E" w14:textId="77777777" w:rsidR="00AD6260" w:rsidRPr="001D4F27" w:rsidRDefault="00AD6260" w:rsidP="00AD6260">
      <w:pPr>
        <w:pStyle w:val="Odrky"/>
        <w:ind w:left="1077" w:hanging="357"/>
        <w:rPr>
          <w:rFonts w:cs="Arial"/>
          <w:szCs w:val="22"/>
        </w:rPr>
      </w:pPr>
      <w:r w:rsidRPr="001D4F27">
        <w:rPr>
          <w:rFonts w:cs="Arial"/>
          <w:szCs w:val="22"/>
        </w:rPr>
        <w:t>geodetické vytyčení před zahájení realizace stavebních prací</w:t>
      </w:r>
    </w:p>
    <w:p w14:paraId="4C93A356" w14:textId="77777777" w:rsidR="00AD6260" w:rsidRPr="00ED2A04" w:rsidRDefault="00AD6260" w:rsidP="00AD6260">
      <w:pPr>
        <w:pStyle w:val="Odrky"/>
        <w:ind w:left="1077" w:hanging="357"/>
        <w:rPr>
          <w:rFonts w:cs="Arial"/>
          <w:szCs w:val="22"/>
        </w:rPr>
      </w:pPr>
      <w:r w:rsidRPr="001D4F27">
        <w:rPr>
          <w:rFonts w:cs="Arial"/>
          <w:szCs w:val="22"/>
        </w:rPr>
        <w:t xml:space="preserve">geodetické zaměření skutečného provedení </w:t>
      </w:r>
      <w:r w:rsidRPr="00ED2A04">
        <w:rPr>
          <w:rFonts w:cs="Arial"/>
          <w:szCs w:val="22"/>
        </w:rPr>
        <w:t xml:space="preserve">díla </w:t>
      </w:r>
    </w:p>
    <w:p w14:paraId="56EDFAF9" w14:textId="1CFCAAF5" w:rsidR="00AD6260" w:rsidRPr="00ED2A04" w:rsidRDefault="00AD6260" w:rsidP="00AD6260">
      <w:pPr>
        <w:pStyle w:val="Odrky"/>
        <w:ind w:left="1077" w:hanging="357"/>
        <w:rPr>
          <w:rFonts w:cs="Arial"/>
          <w:szCs w:val="22"/>
        </w:rPr>
      </w:pPr>
      <w:r w:rsidRPr="00ED2A04">
        <w:rPr>
          <w:rFonts w:cs="Arial"/>
          <w:szCs w:val="22"/>
        </w:rPr>
        <w:t xml:space="preserve">vypracování projektové dokumentace skutečného provedení díla </w:t>
      </w:r>
      <w:r w:rsidRPr="00ED2A04">
        <w:rPr>
          <w:rFonts w:cs="Arial"/>
          <w:b/>
          <w:bCs/>
          <w:szCs w:val="22"/>
        </w:rPr>
        <w:t xml:space="preserve">ve </w:t>
      </w:r>
      <w:r w:rsidR="00ED2A04" w:rsidRPr="00ED2A04">
        <w:rPr>
          <w:rFonts w:cs="Arial"/>
          <w:b/>
          <w:bCs/>
          <w:szCs w:val="22"/>
        </w:rPr>
        <w:t>čtyřech</w:t>
      </w:r>
      <w:r w:rsidRPr="00ED2A04">
        <w:rPr>
          <w:rFonts w:cs="Arial"/>
          <w:szCs w:val="22"/>
        </w:rPr>
        <w:t xml:space="preserve"> vyhotoveních v grafické (tištěné) a v jednom digitálním vyhotovení</w:t>
      </w:r>
    </w:p>
    <w:p w14:paraId="02C20F68" w14:textId="77777777" w:rsidR="00AD6260" w:rsidRPr="00ED2A04" w:rsidRDefault="00AD6260" w:rsidP="00AD6260">
      <w:pPr>
        <w:pStyle w:val="Odrky"/>
        <w:spacing w:after="0"/>
        <w:ind w:left="1077" w:hanging="357"/>
        <w:rPr>
          <w:rFonts w:cs="Arial"/>
          <w:szCs w:val="22"/>
        </w:rPr>
      </w:pPr>
      <w:r w:rsidRPr="00ED2A04">
        <w:rPr>
          <w:rFonts w:cs="Arial"/>
          <w:szCs w:val="22"/>
        </w:rPr>
        <w:t>zajištění podmínek pro případný záchranný archeologický výzkum v průběhu realizace díla dle zákona č. 20/1987 Sb.., o státní památkové péči, ve znění pozdějších předpisů</w:t>
      </w:r>
    </w:p>
    <w:p w14:paraId="5A5EDC22" w14:textId="77777777" w:rsidR="00AD6260" w:rsidRPr="00ED2A04" w:rsidRDefault="00AD6260" w:rsidP="00AD6260">
      <w:pPr>
        <w:spacing w:before="240" w:after="120"/>
        <w:jc w:val="both"/>
        <w:rPr>
          <w:rFonts w:ascii="Arial" w:hAnsi="Arial" w:cs="Arial"/>
          <w:u w:val="single"/>
        </w:rPr>
      </w:pPr>
      <w:r w:rsidRPr="00ED2A04">
        <w:rPr>
          <w:rFonts w:ascii="Arial" w:hAnsi="Arial" w:cs="Arial"/>
          <w:u w:val="single"/>
        </w:rPr>
        <w:t>Mimo vlastní provedení stavebních prací je součástí dodávky stavby dále zejména, nikoliv však výlučně:</w:t>
      </w:r>
    </w:p>
    <w:p w14:paraId="042FF8F2" w14:textId="77777777" w:rsidR="00AD6260" w:rsidRPr="00ED2A04" w:rsidRDefault="00AD6260" w:rsidP="00AD6260">
      <w:pPr>
        <w:pStyle w:val="Odstavecseseznamem"/>
        <w:numPr>
          <w:ilvl w:val="0"/>
          <w:numId w:val="47"/>
        </w:numPr>
        <w:spacing w:before="60" w:after="60" w:line="240" w:lineRule="auto"/>
        <w:contextualSpacing w:val="0"/>
        <w:jc w:val="both"/>
        <w:rPr>
          <w:rFonts w:ascii="Arial" w:hAnsi="Arial" w:cs="Arial"/>
        </w:rPr>
      </w:pPr>
      <w:r w:rsidRPr="00ED2A04">
        <w:rPr>
          <w:rFonts w:ascii="Arial" w:hAnsi="Arial" w:cs="Arial"/>
        </w:rPr>
        <w:t>zajištění všech nezbytných průzkumů nutných pro řádné provádění a dokončení díla</w:t>
      </w:r>
    </w:p>
    <w:p w14:paraId="3F6E014E" w14:textId="77777777" w:rsidR="00AD6260" w:rsidRPr="00ED2A04" w:rsidRDefault="00AD6260" w:rsidP="00AD6260">
      <w:pPr>
        <w:pStyle w:val="Odstavecseseznamem"/>
        <w:numPr>
          <w:ilvl w:val="0"/>
          <w:numId w:val="47"/>
        </w:numPr>
        <w:spacing w:before="60" w:after="60" w:line="240" w:lineRule="auto"/>
        <w:contextualSpacing w:val="0"/>
        <w:jc w:val="both"/>
        <w:rPr>
          <w:rFonts w:ascii="Arial" w:hAnsi="Arial" w:cs="Arial"/>
        </w:rPr>
      </w:pPr>
      <w:r w:rsidRPr="00ED2A04">
        <w:rPr>
          <w:rFonts w:ascii="Arial" w:hAnsi="Arial" w:cs="Arial"/>
        </w:rPr>
        <w:t>zajištění a provedení všech opatření organizačního a stavebně technologického charakteru k řádnému provedení díla</w:t>
      </w:r>
    </w:p>
    <w:p w14:paraId="7A34D94F" w14:textId="77777777" w:rsidR="00AD6260" w:rsidRPr="00ED2A04" w:rsidRDefault="00AD6260" w:rsidP="00AD6260">
      <w:pPr>
        <w:pStyle w:val="Odstavecseseznamem"/>
        <w:numPr>
          <w:ilvl w:val="0"/>
          <w:numId w:val="47"/>
        </w:numPr>
        <w:spacing w:before="60" w:after="60" w:line="240" w:lineRule="auto"/>
        <w:contextualSpacing w:val="0"/>
        <w:jc w:val="both"/>
        <w:rPr>
          <w:rFonts w:ascii="Arial" w:hAnsi="Arial" w:cs="Arial"/>
        </w:rPr>
      </w:pPr>
      <w:r w:rsidRPr="00ED2A04">
        <w:rPr>
          <w:rFonts w:ascii="Arial" w:hAnsi="Arial" w:cs="Arial"/>
        </w:rPr>
        <w:t>zřízení a odstranění zařízení staveniště včetně napojení na inženýrské sítě</w:t>
      </w:r>
    </w:p>
    <w:p w14:paraId="5881B2F2"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 xml:space="preserve">ostraha stavby a staveniště, zajištění bezpečnosti práce a ochrany životního prostředí </w:t>
      </w:r>
    </w:p>
    <w:p w14:paraId="02BAC283"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projednání a zajištění případného zvláštního užívání komunikací a veřejných ploch včetně úhrady vyměřených poplatků a nájemného</w:t>
      </w:r>
    </w:p>
    <w:p w14:paraId="51C4D1D6"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w:t>
      </w:r>
    </w:p>
    <w:p w14:paraId="06B2EC12"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zajištění dopravního značení k dopravním omezením vč. případné světelné signalizace, jejich údržba a přemisťování a následné odstranění</w:t>
      </w:r>
    </w:p>
    <w:p w14:paraId="1917132F"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5479EBC"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zajištění a splnění podmínek vyplývajících ze stavebního povolení nebo jiných dokladů</w:t>
      </w:r>
    </w:p>
    <w:p w14:paraId="47A14FAA"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respektování obecných podmínek daných povoleními k realizaci stavby, a to zejména vedením přehledu o případně vytěžené ornici a o nakládání s ní při respektování zásad její ochrany</w:t>
      </w:r>
    </w:p>
    <w:p w14:paraId="1279FD89"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zajištění ochrany a vytýčení podzemních inženýrských sítí uvedených v projektové dokumentaci, a to na vlastní náklady zhotovitele</w:t>
      </w:r>
    </w:p>
    <w:p w14:paraId="6D001CE6" w14:textId="77777777" w:rsidR="00AD6260" w:rsidRPr="00A126EC" w:rsidRDefault="00AD6260" w:rsidP="00AD6260">
      <w:pPr>
        <w:pStyle w:val="Odstavecseseznamem"/>
        <w:numPr>
          <w:ilvl w:val="0"/>
          <w:numId w:val="47"/>
        </w:numPr>
        <w:spacing w:before="60" w:after="60" w:line="240" w:lineRule="auto"/>
        <w:contextualSpacing w:val="0"/>
        <w:jc w:val="both"/>
        <w:rPr>
          <w:rFonts w:ascii="Arial" w:hAnsi="Arial" w:cs="Arial"/>
          <w:b/>
        </w:rPr>
      </w:pPr>
      <w:r w:rsidRPr="00A126EC">
        <w:rPr>
          <w:rFonts w:ascii="Arial" w:hAnsi="Arial" w:cs="Arial"/>
          <w:b/>
        </w:rPr>
        <w:lastRenderedPageBreak/>
        <w:t>Při realizaci předmětu veřejné zakázky je nutné dodržet umístění stavby na pozemcích, které jsou pro stavbu určené komplexní pozemkovou úpravou a projektovou dokumentací pro realizaci staveb, a to způsobem stanoveným v rozhodnutí.</w:t>
      </w:r>
    </w:p>
    <w:p w14:paraId="3861A33C" w14:textId="77777777" w:rsidR="00AD6260" w:rsidRPr="00430651" w:rsidRDefault="00AD6260" w:rsidP="00AD6260">
      <w:pPr>
        <w:pStyle w:val="Odstavecseseznamem"/>
        <w:numPr>
          <w:ilvl w:val="0"/>
          <w:numId w:val="47"/>
        </w:numPr>
        <w:spacing w:before="60" w:after="60" w:line="240" w:lineRule="auto"/>
        <w:contextualSpacing w:val="0"/>
        <w:jc w:val="both"/>
        <w:rPr>
          <w:rFonts w:ascii="Arial" w:hAnsi="Arial" w:cs="Arial"/>
        </w:rPr>
      </w:pPr>
      <w:r w:rsidRPr="00A126EC">
        <w:rPr>
          <w:rFonts w:ascii="Arial" w:hAnsi="Arial" w:cs="Arial"/>
        </w:rPr>
        <w:t>Mapové dílo tvoří katastrální mapa po ukončené a zapsané komplexní pozemkové úpravě do katastru nemovitostí.</w:t>
      </w:r>
    </w:p>
    <w:p w14:paraId="14BFFC0F" w14:textId="77777777" w:rsidR="00AD6260" w:rsidRPr="00116D80" w:rsidRDefault="00AD6260" w:rsidP="00AD6260">
      <w:pPr>
        <w:spacing w:before="360" w:after="120"/>
        <w:jc w:val="both"/>
        <w:rPr>
          <w:rFonts w:ascii="Arial" w:hAnsi="Arial" w:cs="Arial"/>
          <w:b/>
          <w:u w:val="single"/>
        </w:rPr>
      </w:pPr>
      <w:r w:rsidRPr="00FD7477">
        <w:rPr>
          <w:rFonts w:ascii="Arial" w:hAnsi="Arial" w:cs="Arial"/>
          <w:b/>
          <w:u w:val="single"/>
        </w:rPr>
        <w:t>Podrobný popis předmětu veřejné zakázky</w:t>
      </w:r>
    </w:p>
    <w:p w14:paraId="243574F6" w14:textId="77777777" w:rsidR="00AD6260" w:rsidRPr="00430651" w:rsidRDefault="00AD6260" w:rsidP="00AD6260">
      <w:pPr>
        <w:rPr>
          <w:rFonts w:ascii="Arial" w:hAnsi="Arial" w:cs="Arial"/>
        </w:rPr>
      </w:pPr>
      <w:r w:rsidRPr="00430651">
        <w:rPr>
          <w:rFonts w:ascii="Arial" w:hAnsi="Arial" w:cs="Arial"/>
        </w:rPr>
        <w:t>Stavba je rozdělena na 3 stavební objekty, SO1 Zaústění, SO2 Příkop, SO3 Výsadba dřevin.</w:t>
      </w:r>
    </w:p>
    <w:p w14:paraId="31D4CCF9" w14:textId="77777777" w:rsidR="00AD6260" w:rsidRPr="00430651" w:rsidRDefault="00AD6260" w:rsidP="00AD6260">
      <w:pPr>
        <w:spacing w:before="360" w:after="120"/>
        <w:jc w:val="both"/>
        <w:rPr>
          <w:rFonts w:ascii="Arial" w:hAnsi="Arial" w:cs="Arial"/>
          <w:b/>
          <w:bCs/>
          <w:u w:val="single"/>
        </w:rPr>
      </w:pPr>
      <w:r w:rsidRPr="00430651">
        <w:rPr>
          <w:rFonts w:ascii="Arial" w:hAnsi="Arial" w:cs="Arial"/>
          <w:b/>
          <w:bCs/>
          <w:u w:val="single"/>
        </w:rPr>
        <w:t>SO1 Zaústění</w:t>
      </w:r>
    </w:p>
    <w:p w14:paraId="4BC82A7F" w14:textId="77777777" w:rsidR="00AD6260" w:rsidRPr="00430651" w:rsidRDefault="00AD6260" w:rsidP="00AD6260">
      <w:pPr>
        <w:spacing w:before="120" w:after="120"/>
        <w:jc w:val="both"/>
        <w:rPr>
          <w:rFonts w:ascii="Arial" w:hAnsi="Arial" w:cs="Arial"/>
        </w:rPr>
      </w:pPr>
      <w:r w:rsidRPr="00430651">
        <w:rPr>
          <w:rFonts w:ascii="Arial" w:hAnsi="Arial" w:cs="Arial"/>
        </w:rPr>
        <w:t xml:space="preserve">Jedná se o úpravu toku v celkové délce 12,5 metru, a to v úseku vodního ř. km 0,255-0,267,5. V místě zaústění příkopu bude v délce 7,5 m provedena úprava příčného profilu na lichoběžníkový, s šířkou ve dně 0,5, hloubkou v rozmezí 0,4-0,5 metru a sklony svahů 1:1-1:4 (v místě zaústění příkopu), opevnění kamenným záhozem do 40 kg, s urovnáním líce. V délce 3 metry pod opevněným úsekem budou provedeny pozvolné náběhy z trojúhelníkového příčného profilu na lichoběžníkový. V délce 2 metry nad opevněným úsekem budou provedeny pozvolné náběhy z lichoběžníkového profilu zpět na trojúhelníkový. Náběhy budou </w:t>
      </w:r>
      <w:proofErr w:type="spellStart"/>
      <w:r w:rsidRPr="00430651">
        <w:rPr>
          <w:rFonts w:ascii="Arial" w:hAnsi="Arial" w:cs="Arial"/>
        </w:rPr>
        <w:t>ohumusovány</w:t>
      </w:r>
      <w:proofErr w:type="spellEnd"/>
      <w:r w:rsidRPr="00430651">
        <w:rPr>
          <w:rFonts w:ascii="Arial" w:hAnsi="Arial" w:cs="Arial"/>
        </w:rPr>
        <w:t xml:space="preserve"> a osety travní směsí (složení osiva viz SO2 Příkop). </w:t>
      </w:r>
    </w:p>
    <w:p w14:paraId="59133343" w14:textId="77777777" w:rsidR="00AD6260" w:rsidRPr="00430651" w:rsidRDefault="00AD6260" w:rsidP="00AD6260">
      <w:pPr>
        <w:spacing w:before="120" w:after="120"/>
        <w:jc w:val="both"/>
        <w:rPr>
          <w:rFonts w:ascii="Arial" w:hAnsi="Arial" w:cs="Arial"/>
        </w:rPr>
      </w:pPr>
      <w:r w:rsidRPr="00430651">
        <w:rPr>
          <w:rFonts w:ascii="Arial" w:hAnsi="Arial" w:cs="Arial"/>
        </w:rPr>
        <w:t xml:space="preserve">Dojde k výstavbě příkopu v délce 6,15 metru. Šířka je 2-5,4 metru (v místě zaústění) a hloubce 0,3-0,45 metry. Příčný profil je kruhový. V úseku km 0,000-0,0032 je v rámci úpravy toku provedeno opevnění kamenným záhozem, zbylý úsek bude </w:t>
      </w:r>
      <w:proofErr w:type="spellStart"/>
      <w:r w:rsidRPr="00430651">
        <w:rPr>
          <w:rFonts w:ascii="Arial" w:hAnsi="Arial" w:cs="Arial"/>
        </w:rPr>
        <w:t>ohumusován</w:t>
      </w:r>
      <w:proofErr w:type="spellEnd"/>
      <w:r w:rsidRPr="00430651">
        <w:rPr>
          <w:rFonts w:ascii="Arial" w:hAnsi="Arial" w:cs="Arial"/>
        </w:rPr>
        <w:t xml:space="preserve"> </w:t>
      </w:r>
      <w:proofErr w:type="spellStart"/>
      <w:r w:rsidRPr="00430651">
        <w:rPr>
          <w:rFonts w:ascii="Arial" w:hAnsi="Arial" w:cs="Arial"/>
        </w:rPr>
        <w:t>tl</w:t>
      </w:r>
      <w:proofErr w:type="spellEnd"/>
      <w:r w:rsidRPr="00430651">
        <w:rPr>
          <w:rFonts w:ascii="Arial" w:hAnsi="Arial" w:cs="Arial"/>
        </w:rPr>
        <w:t xml:space="preserve">. 0,15 m a oset travní směsí (složení osiva viz SO2 Příkop). </w:t>
      </w:r>
    </w:p>
    <w:p w14:paraId="50A2651C" w14:textId="77777777" w:rsidR="00AD6260" w:rsidRPr="00430651" w:rsidRDefault="00AD6260" w:rsidP="00AD6260">
      <w:pPr>
        <w:spacing w:before="120" w:after="120"/>
        <w:jc w:val="both"/>
        <w:rPr>
          <w:rFonts w:ascii="Arial" w:hAnsi="Arial" w:cs="Arial"/>
        </w:rPr>
      </w:pPr>
      <w:r w:rsidRPr="00430651">
        <w:rPr>
          <w:rFonts w:ascii="Arial" w:hAnsi="Arial" w:cs="Arial"/>
        </w:rPr>
        <w:t>Uložení přebytečné zeminy z výkopu bude provedeno v rámci valu (SO2 Příkop).</w:t>
      </w:r>
    </w:p>
    <w:p w14:paraId="010DBFDD" w14:textId="77777777" w:rsidR="00AD6260" w:rsidRPr="00430651" w:rsidRDefault="00AD6260" w:rsidP="00AD6260">
      <w:pPr>
        <w:spacing w:before="360" w:after="120"/>
        <w:jc w:val="both"/>
        <w:rPr>
          <w:rFonts w:ascii="Arial" w:hAnsi="Arial" w:cs="Arial"/>
          <w:b/>
          <w:bCs/>
          <w:u w:val="single"/>
        </w:rPr>
      </w:pPr>
      <w:r w:rsidRPr="00430651">
        <w:rPr>
          <w:rFonts w:ascii="Arial" w:hAnsi="Arial" w:cs="Arial"/>
          <w:b/>
          <w:bCs/>
          <w:u w:val="single"/>
        </w:rPr>
        <w:t>SO2 Příkop</w:t>
      </w:r>
    </w:p>
    <w:p w14:paraId="078628DA" w14:textId="77777777" w:rsidR="00AD6260" w:rsidRPr="00430651" w:rsidRDefault="00AD6260" w:rsidP="00AD6260">
      <w:pPr>
        <w:spacing w:before="120" w:after="120"/>
        <w:jc w:val="both"/>
        <w:rPr>
          <w:rFonts w:ascii="Arial" w:hAnsi="Arial" w:cs="Arial"/>
          <w:u w:val="single"/>
        </w:rPr>
      </w:pPr>
      <w:r w:rsidRPr="00430651">
        <w:rPr>
          <w:rFonts w:ascii="Arial" w:hAnsi="Arial" w:cs="Arial"/>
        </w:rPr>
        <w:t>Jedná se o výstavbu otevřeného příkopu v celkové délce 717,73 metru.</w:t>
      </w:r>
    </w:p>
    <w:p w14:paraId="40D9E313" w14:textId="77777777" w:rsidR="00AD6260" w:rsidRPr="00430651" w:rsidRDefault="00AD6260" w:rsidP="00AD6260">
      <w:pPr>
        <w:spacing w:before="120" w:after="120"/>
        <w:jc w:val="both"/>
        <w:rPr>
          <w:rFonts w:ascii="Arial" w:hAnsi="Arial" w:cs="Arial"/>
        </w:rPr>
      </w:pPr>
      <w:r w:rsidRPr="00430651">
        <w:rPr>
          <w:rFonts w:ascii="Arial" w:hAnsi="Arial" w:cs="Arial"/>
        </w:rPr>
        <w:t>Šířka příkopu je 2 metry (v úseku km 0,5320-0,5465 bude příkop rozšířen na 4,5 m) hloubka se pohybuje v rozmezí 0,3-0,66 metru. Příkop je navržen kruhového příčného profilu s umístěním vytěžené zeminy opět v kruhovém profilu na východní části stavebního pozemku.</w:t>
      </w:r>
    </w:p>
    <w:p w14:paraId="01E937DF" w14:textId="77777777" w:rsidR="00AD6260" w:rsidRPr="00430651" w:rsidRDefault="00AD6260" w:rsidP="00AD6260">
      <w:pPr>
        <w:spacing w:before="120" w:after="120"/>
        <w:jc w:val="both"/>
        <w:rPr>
          <w:rFonts w:ascii="Arial" w:hAnsi="Arial" w:cs="Arial"/>
          <w:u w:val="single"/>
        </w:rPr>
      </w:pPr>
      <w:r w:rsidRPr="00430651">
        <w:rPr>
          <w:rFonts w:ascii="Arial" w:hAnsi="Arial" w:cs="Arial"/>
        </w:rPr>
        <w:t>V km 0,0126 – 0,026 budou povedeny dvě tůně.</w:t>
      </w:r>
    </w:p>
    <w:p w14:paraId="6B110747" w14:textId="77777777" w:rsidR="00AD6260" w:rsidRPr="00430651" w:rsidRDefault="00AD6260" w:rsidP="00AD6260">
      <w:pPr>
        <w:spacing w:before="360" w:after="120"/>
        <w:jc w:val="both"/>
        <w:rPr>
          <w:rFonts w:ascii="Arial" w:hAnsi="Arial" w:cs="Arial"/>
          <w:b/>
          <w:bCs/>
          <w:u w:val="single"/>
        </w:rPr>
      </w:pPr>
      <w:r w:rsidRPr="00430651">
        <w:rPr>
          <w:rFonts w:ascii="Arial" w:hAnsi="Arial" w:cs="Arial"/>
          <w:b/>
          <w:bCs/>
          <w:u w:val="single"/>
        </w:rPr>
        <w:t>SO3 Výsadba dřevin</w:t>
      </w:r>
    </w:p>
    <w:p w14:paraId="07512184" w14:textId="77777777" w:rsidR="00AD6260" w:rsidRPr="00430651" w:rsidRDefault="00AD6260" w:rsidP="00AD6260">
      <w:pPr>
        <w:spacing w:before="120" w:after="120"/>
        <w:jc w:val="both"/>
        <w:rPr>
          <w:rFonts w:ascii="Arial" w:hAnsi="Arial" w:cs="Arial"/>
        </w:rPr>
      </w:pPr>
      <w:r w:rsidRPr="00430651">
        <w:rPr>
          <w:rFonts w:ascii="Arial" w:hAnsi="Arial" w:cs="Arial"/>
        </w:rPr>
        <w:t>Liniová výsadba 28 ks dřevin v celkové délce 250 metrů, umístěných v přechodu mezi korytem příkopu a zemním valem. Dřeviny budou sázeny v km 0.204-0.264, v km 0.413-0.433 a v úseku km 0.550-0.720. Spon mezi jednotlivými dřevinami bude 10 metrů.</w:t>
      </w:r>
    </w:p>
    <w:p w14:paraId="5F896EF9"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014EC1C2" w14:textId="77777777" w:rsidR="009E70E8" w:rsidRDefault="009E70E8" w:rsidP="003929D1">
      <w:pPr>
        <w:rPr>
          <w:rFonts w:ascii="Arial" w:hAnsi="Arial" w:cs="Arial"/>
        </w:rPr>
      </w:pPr>
    </w:p>
    <w:p w14:paraId="28C8E7DB" w14:textId="77777777" w:rsidR="009E70E8" w:rsidRDefault="009E70E8" w:rsidP="003929D1">
      <w:pPr>
        <w:rPr>
          <w:rFonts w:ascii="Arial" w:hAnsi="Arial" w:cs="Arial"/>
        </w:rPr>
      </w:pPr>
      <w:bookmarkStart w:id="75" w:name="_Hlk72411898"/>
    </w:p>
    <w:p w14:paraId="3E737787" w14:textId="77777777"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imisní limity a prašnost</w:t>
      </w:r>
    </w:p>
    <w:p w14:paraId="6EBD4E02"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7777777"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5"/>
    </w:p>
    <w:sectPr w:rsidR="009E70E8" w:rsidRPr="0054723C" w:rsidSect="008A36AB">
      <w:headerReference w:type="default" r:id="rId15"/>
      <w:footerReference w:type="default" r:id="rId16"/>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E2A96" w14:textId="77777777" w:rsidR="00207640" w:rsidRDefault="00207640" w:rsidP="006C3D15">
      <w:pPr>
        <w:spacing w:after="0" w:line="240" w:lineRule="auto"/>
      </w:pPr>
      <w:r>
        <w:separator/>
      </w:r>
    </w:p>
  </w:endnote>
  <w:endnote w:type="continuationSeparator" w:id="0">
    <w:p w14:paraId="07835C47" w14:textId="77777777" w:rsidR="00207640" w:rsidRDefault="0020764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610630405"/>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27233EBA" w14:textId="0D2D2982" w:rsidR="00207640" w:rsidRPr="00AD6260" w:rsidRDefault="00AD6260" w:rsidP="00AD6260">
            <w:pPr>
              <w:pStyle w:val="Zpat"/>
              <w:jc w:val="center"/>
              <w:rPr>
                <w:rFonts w:ascii="Arial" w:hAnsi="Arial" w:cs="Arial"/>
                <w:sz w:val="20"/>
                <w:szCs w:val="20"/>
              </w:rPr>
            </w:pPr>
            <w:r w:rsidRPr="00AD6260">
              <w:rPr>
                <w:rFonts w:ascii="Arial" w:hAnsi="Arial" w:cs="Arial"/>
                <w:sz w:val="20"/>
                <w:szCs w:val="20"/>
              </w:rPr>
              <w:t xml:space="preserve">Stránka </w:t>
            </w:r>
            <w:r w:rsidRPr="00AD6260">
              <w:rPr>
                <w:rFonts w:ascii="Arial" w:hAnsi="Arial" w:cs="Arial"/>
                <w:b/>
                <w:bCs/>
                <w:sz w:val="20"/>
                <w:szCs w:val="20"/>
              </w:rPr>
              <w:fldChar w:fldCharType="begin"/>
            </w:r>
            <w:r w:rsidRPr="00AD6260">
              <w:rPr>
                <w:rFonts w:ascii="Arial" w:hAnsi="Arial" w:cs="Arial"/>
                <w:b/>
                <w:bCs/>
                <w:sz w:val="20"/>
                <w:szCs w:val="20"/>
              </w:rPr>
              <w:instrText>PAGE</w:instrText>
            </w:r>
            <w:r w:rsidRPr="00AD6260">
              <w:rPr>
                <w:rFonts w:ascii="Arial" w:hAnsi="Arial" w:cs="Arial"/>
                <w:b/>
                <w:bCs/>
                <w:sz w:val="20"/>
                <w:szCs w:val="20"/>
              </w:rPr>
              <w:fldChar w:fldCharType="separate"/>
            </w:r>
            <w:r w:rsidRPr="00AD6260">
              <w:rPr>
                <w:rFonts w:ascii="Arial" w:hAnsi="Arial" w:cs="Arial"/>
                <w:b/>
                <w:bCs/>
                <w:sz w:val="20"/>
                <w:szCs w:val="20"/>
              </w:rPr>
              <w:t>2</w:t>
            </w:r>
            <w:r w:rsidRPr="00AD6260">
              <w:rPr>
                <w:rFonts w:ascii="Arial" w:hAnsi="Arial" w:cs="Arial"/>
                <w:b/>
                <w:bCs/>
                <w:sz w:val="20"/>
                <w:szCs w:val="20"/>
              </w:rPr>
              <w:fldChar w:fldCharType="end"/>
            </w:r>
            <w:r w:rsidRPr="00AD6260">
              <w:rPr>
                <w:rFonts w:ascii="Arial" w:hAnsi="Arial" w:cs="Arial"/>
                <w:sz w:val="20"/>
                <w:szCs w:val="20"/>
              </w:rPr>
              <w:t xml:space="preserve"> z </w:t>
            </w:r>
            <w:r w:rsidRPr="00AD6260">
              <w:rPr>
                <w:rFonts w:ascii="Arial" w:hAnsi="Arial" w:cs="Arial"/>
                <w:b/>
                <w:bCs/>
                <w:sz w:val="20"/>
                <w:szCs w:val="20"/>
              </w:rPr>
              <w:fldChar w:fldCharType="begin"/>
            </w:r>
            <w:r w:rsidRPr="00AD6260">
              <w:rPr>
                <w:rFonts w:ascii="Arial" w:hAnsi="Arial" w:cs="Arial"/>
                <w:b/>
                <w:bCs/>
                <w:sz w:val="20"/>
                <w:szCs w:val="20"/>
              </w:rPr>
              <w:instrText>NUMPAGES</w:instrText>
            </w:r>
            <w:r w:rsidRPr="00AD6260">
              <w:rPr>
                <w:rFonts w:ascii="Arial" w:hAnsi="Arial" w:cs="Arial"/>
                <w:b/>
                <w:bCs/>
                <w:sz w:val="20"/>
                <w:szCs w:val="20"/>
              </w:rPr>
              <w:fldChar w:fldCharType="separate"/>
            </w:r>
            <w:r w:rsidRPr="00AD6260">
              <w:rPr>
                <w:rFonts w:ascii="Arial" w:hAnsi="Arial" w:cs="Arial"/>
                <w:b/>
                <w:bCs/>
                <w:sz w:val="20"/>
                <w:szCs w:val="20"/>
              </w:rPr>
              <w:t>2</w:t>
            </w:r>
            <w:r w:rsidRPr="00AD6260">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1B846" w14:textId="77777777" w:rsidR="00207640" w:rsidRDefault="00207640" w:rsidP="006C3D15">
      <w:pPr>
        <w:spacing w:after="0" w:line="240" w:lineRule="auto"/>
      </w:pPr>
      <w:r>
        <w:separator/>
      </w:r>
    </w:p>
  </w:footnote>
  <w:footnote w:type="continuationSeparator" w:id="0">
    <w:p w14:paraId="5403122F" w14:textId="77777777" w:rsidR="00207640" w:rsidRDefault="0020764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A8E7F" w14:textId="4EA80A8B" w:rsidR="00207640" w:rsidRPr="0054723C" w:rsidRDefault="00B802D3">
    <w:pPr>
      <w:pStyle w:val="Zhlav"/>
      <w:rPr>
        <w:rFonts w:ascii="Arial" w:hAnsi="Arial" w:cs="Arial"/>
      </w:rPr>
    </w:pPr>
    <w:r w:rsidRPr="00072C78">
      <w:rPr>
        <w:rFonts w:ascii="Arial" w:hAnsi="Arial" w:cs="Arial"/>
        <w:b/>
        <w:bCs/>
        <w:highlight w:val="yellow"/>
      </w:rPr>
      <w:t xml:space="preserve">PŘÍLOHA </w:t>
    </w:r>
    <w:proofErr w:type="gramStart"/>
    <w:r w:rsidRPr="00B802D3">
      <w:rPr>
        <w:rFonts w:ascii="Arial" w:hAnsi="Arial" w:cs="Arial"/>
        <w:b/>
        <w:bCs/>
        <w:highlight w:val="yellow"/>
      </w:rPr>
      <w:t>4A</w:t>
    </w:r>
    <w:proofErr w:type="gramEnd"/>
    <w:r w:rsidR="00207640">
      <w:tab/>
    </w:r>
    <w:r w:rsidR="00207640">
      <w:tab/>
    </w:r>
    <w:r w:rsidR="00207640"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B82FFA"/>
    <w:multiLevelType w:val="hybridMultilevel"/>
    <w:tmpl w:val="8F701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3"/>
  </w:num>
  <w:num w:numId="6">
    <w:abstractNumId w:val="45"/>
  </w:num>
  <w:num w:numId="7">
    <w:abstractNumId w:val="1"/>
  </w:num>
  <w:num w:numId="8">
    <w:abstractNumId w:val="23"/>
  </w:num>
  <w:num w:numId="9">
    <w:abstractNumId w:val="38"/>
  </w:num>
  <w:num w:numId="10">
    <w:abstractNumId w:val="19"/>
  </w:num>
  <w:num w:numId="11">
    <w:abstractNumId w:val="41"/>
  </w:num>
  <w:num w:numId="12">
    <w:abstractNumId w:val="27"/>
  </w:num>
  <w:num w:numId="13">
    <w:abstractNumId w:val="42"/>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6"/>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7"/>
  </w:num>
  <w:num w:numId="41">
    <w:abstractNumId w:val="30"/>
  </w:num>
  <w:num w:numId="42">
    <w:abstractNumId w:val="32"/>
  </w:num>
  <w:num w:numId="43">
    <w:abstractNumId w:val="0"/>
  </w:num>
  <w:num w:numId="44">
    <w:abstractNumId w:val="13"/>
  </w:num>
  <w:num w:numId="45">
    <w:abstractNumId w:val="31"/>
  </w:num>
  <w:num w:numId="46">
    <w:abstractNumId w:val="22"/>
  </w:num>
  <w:num w:numId="47">
    <w:abstractNumId w:val="40"/>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readOnly" w:formatting="1" w:enforcement="1" w:cryptProviderType="rsaAES" w:cryptAlgorithmClass="hash" w:cryptAlgorithmType="typeAny" w:cryptAlgorithmSid="14" w:cryptSpinCount="100000" w:hash="1xb7vx/6W8WAPN4JZ1ymFbLqnD709zXI4Z5OVsDtwCZestCBRPy6gjYTWp39bbUjfpNN742hFVJLwdqywmqVKA==" w:salt="t9gU6S09y8rA5zW3wyATcw=="/>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77AA"/>
    <w:rsid w:val="0001045F"/>
    <w:rsid w:val="00022A44"/>
    <w:rsid w:val="000246D6"/>
    <w:rsid w:val="00031BB1"/>
    <w:rsid w:val="00032A5D"/>
    <w:rsid w:val="00036CD6"/>
    <w:rsid w:val="0003750D"/>
    <w:rsid w:val="00040386"/>
    <w:rsid w:val="00043CC3"/>
    <w:rsid w:val="000453FC"/>
    <w:rsid w:val="00050E94"/>
    <w:rsid w:val="000537BF"/>
    <w:rsid w:val="000559CD"/>
    <w:rsid w:val="000711AF"/>
    <w:rsid w:val="000735AF"/>
    <w:rsid w:val="00075ECF"/>
    <w:rsid w:val="0007704A"/>
    <w:rsid w:val="000773DC"/>
    <w:rsid w:val="00080D4E"/>
    <w:rsid w:val="00092614"/>
    <w:rsid w:val="00095434"/>
    <w:rsid w:val="000B0B17"/>
    <w:rsid w:val="000B12F9"/>
    <w:rsid w:val="000B3BF6"/>
    <w:rsid w:val="000C1C6F"/>
    <w:rsid w:val="000C25A0"/>
    <w:rsid w:val="000C359A"/>
    <w:rsid w:val="000D1FD2"/>
    <w:rsid w:val="000D312B"/>
    <w:rsid w:val="000F4D40"/>
    <w:rsid w:val="00100D69"/>
    <w:rsid w:val="00105A23"/>
    <w:rsid w:val="00116BF9"/>
    <w:rsid w:val="001216DB"/>
    <w:rsid w:val="00125DA8"/>
    <w:rsid w:val="001304D2"/>
    <w:rsid w:val="00137C52"/>
    <w:rsid w:val="00143789"/>
    <w:rsid w:val="0014530C"/>
    <w:rsid w:val="001529B2"/>
    <w:rsid w:val="00154381"/>
    <w:rsid w:val="00172321"/>
    <w:rsid w:val="001748FF"/>
    <w:rsid w:val="00175063"/>
    <w:rsid w:val="001851EA"/>
    <w:rsid w:val="00187C26"/>
    <w:rsid w:val="001915CD"/>
    <w:rsid w:val="001A46FA"/>
    <w:rsid w:val="001A69A9"/>
    <w:rsid w:val="001B38BD"/>
    <w:rsid w:val="001C0969"/>
    <w:rsid w:val="001C1DDC"/>
    <w:rsid w:val="001C5C37"/>
    <w:rsid w:val="001C66B1"/>
    <w:rsid w:val="001D2E9A"/>
    <w:rsid w:val="001D5B92"/>
    <w:rsid w:val="001E3AD2"/>
    <w:rsid w:val="001E40A3"/>
    <w:rsid w:val="001E4A31"/>
    <w:rsid w:val="001F7F5E"/>
    <w:rsid w:val="00207640"/>
    <w:rsid w:val="00220672"/>
    <w:rsid w:val="00230347"/>
    <w:rsid w:val="00232394"/>
    <w:rsid w:val="0023348B"/>
    <w:rsid w:val="002369E1"/>
    <w:rsid w:val="002449A1"/>
    <w:rsid w:val="00244C1D"/>
    <w:rsid w:val="00245C7B"/>
    <w:rsid w:val="00247241"/>
    <w:rsid w:val="0025189E"/>
    <w:rsid w:val="0028228B"/>
    <w:rsid w:val="00282D7B"/>
    <w:rsid w:val="002854C1"/>
    <w:rsid w:val="002A0ACD"/>
    <w:rsid w:val="002A0E91"/>
    <w:rsid w:val="002A4450"/>
    <w:rsid w:val="002A45E5"/>
    <w:rsid w:val="002B1D9F"/>
    <w:rsid w:val="002C0720"/>
    <w:rsid w:val="002C4101"/>
    <w:rsid w:val="002D18F6"/>
    <w:rsid w:val="002E08DD"/>
    <w:rsid w:val="002E742E"/>
    <w:rsid w:val="002F09E5"/>
    <w:rsid w:val="0030650E"/>
    <w:rsid w:val="00312ED6"/>
    <w:rsid w:val="00316AE9"/>
    <w:rsid w:val="00325832"/>
    <w:rsid w:val="00330FB2"/>
    <w:rsid w:val="00332612"/>
    <w:rsid w:val="00341BE8"/>
    <w:rsid w:val="00346559"/>
    <w:rsid w:val="00350B9E"/>
    <w:rsid w:val="00354850"/>
    <w:rsid w:val="00355F02"/>
    <w:rsid w:val="003707AB"/>
    <w:rsid w:val="00373178"/>
    <w:rsid w:val="00374D87"/>
    <w:rsid w:val="00381351"/>
    <w:rsid w:val="003929D1"/>
    <w:rsid w:val="00395F22"/>
    <w:rsid w:val="003A0D1F"/>
    <w:rsid w:val="003A6EEF"/>
    <w:rsid w:val="003B593B"/>
    <w:rsid w:val="003C2056"/>
    <w:rsid w:val="003D1047"/>
    <w:rsid w:val="003D16BB"/>
    <w:rsid w:val="003D21B7"/>
    <w:rsid w:val="003D7879"/>
    <w:rsid w:val="003E578B"/>
    <w:rsid w:val="003F7FD2"/>
    <w:rsid w:val="0040364B"/>
    <w:rsid w:val="00406995"/>
    <w:rsid w:val="00412798"/>
    <w:rsid w:val="00414852"/>
    <w:rsid w:val="00415365"/>
    <w:rsid w:val="00416B9C"/>
    <w:rsid w:val="00423C70"/>
    <w:rsid w:val="0044678B"/>
    <w:rsid w:val="00450937"/>
    <w:rsid w:val="00450992"/>
    <w:rsid w:val="00450B39"/>
    <w:rsid w:val="00461165"/>
    <w:rsid w:val="004627D5"/>
    <w:rsid w:val="00463206"/>
    <w:rsid w:val="0046388E"/>
    <w:rsid w:val="004711DB"/>
    <w:rsid w:val="004750E4"/>
    <w:rsid w:val="00484897"/>
    <w:rsid w:val="00495A8D"/>
    <w:rsid w:val="004975B5"/>
    <w:rsid w:val="004A55A6"/>
    <w:rsid w:val="004C5E36"/>
    <w:rsid w:val="004D09FE"/>
    <w:rsid w:val="004D19FE"/>
    <w:rsid w:val="004D2462"/>
    <w:rsid w:val="004D5916"/>
    <w:rsid w:val="004F1D02"/>
    <w:rsid w:val="00502776"/>
    <w:rsid w:val="00503BEF"/>
    <w:rsid w:val="00513AD2"/>
    <w:rsid w:val="00520D7E"/>
    <w:rsid w:val="00522F12"/>
    <w:rsid w:val="00523AB2"/>
    <w:rsid w:val="00527BC9"/>
    <w:rsid w:val="005412B2"/>
    <w:rsid w:val="00545306"/>
    <w:rsid w:val="0054723C"/>
    <w:rsid w:val="005614E4"/>
    <w:rsid w:val="00561934"/>
    <w:rsid w:val="00563034"/>
    <w:rsid w:val="005643D1"/>
    <w:rsid w:val="00564FC9"/>
    <w:rsid w:val="005673FF"/>
    <w:rsid w:val="00574FD1"/>
    <w:rsid w:val="00576629"/>
    <w:rsid w:val="00576CB0"/>
    <w:rsid w:val="00577472"/>
    <w:rsid w:val="00577BB5"/>
    <w:rsid w:val="0058103C"/>
    <w:rsid w:val="00586738"/>
    <w:rsid w:val="005961C2"/>
    <w:rsid w:val="00596255"/>
    <w:rsid w:val="005979D3"/>
    <w:rsid w:val="00597BAF"/>
    <w:rsid w:val="005A0D82"/>
    <w:rsid w:val="005A46C5"/>
    <w:rsid w:val="005A4CFF"/>
    <w:rsid w:val="005B20A3"/>
    <w:rsid w:val="005B4750"/>
    <w:rsid w:val="005B7257"/>
    <w:rsid w:val="005C2D39"/>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74374"/>
    <w:rsid w:val="00677AD9"/>
    <w:rsid w:val="006802B7"/>
    <w:rsid w:val="00684A7F"/>
    <w:rsid w:val="00693320"/>
    <w:rsid w:val="006A2565"/>
    <w:rsid w:val="006A34A6"/>
    <w:rsid w:val="006A4CA6"/>
    <w:rsid w:val="006A55E1"/>
    <w:rsid w:val="006A68A1"/>
    <w:rsid w:val="006B15CB"/>
    <w:rsid w:val="006B195E"/>
    <w:rsid w:val="006B4E06"/>
    <w:rsid w:val="006B54C6"/>
    <w:rsid w:val="006C3D15"/>
    <w:rsid w:val="006D4B99"/>
    <w:rsid w:val="006F7C6A"/>
    <w:rsid w:val="00703DC4"/>
    <w:rsid w:val="0072150C"/>
    <w:rsid w:val="007220A5"/>
    <w:rsid w:val="00724B84"/>
    <w:rsid w:val="00725550"/>
    <w:rsid w:val="0073434C"/>
    <w:rsid w:val="00741543"/>
    <w:rsid w:val="00745CF0"/>
    <w:rsid w:val="007505EC"/>
    <w:rsid w:val="00753375"/>
    <w:rsid w:val="00755995"/>
    <w:rsid w:val="007560DF"/>
    <w:rsid w:val="007637B1"/>
    <w:rsid w:val="00766D1E"/>
    <w:rsid w:val="00774494"/>
    <w:rsid w:val="007765DC"/>
    <w:rsid w:val="00786565"/>
    <w:rsid w:val="007870B0"/>
    <w:rsid w:val="007905ED"/>
    <w:rsid w:val="007958B9"/>
    <w:rsid w:val="007A2F34"/>
    <w:rsid w:val="007B01F4"/>
    <w:rsid w:val="007B3C89"/>
    <w:rsid w:val="007B4C8D"/>
    <w:rsid w:val="007B5508"/>
    <w:rsid w:val="007B6C8C"/>
    <w:rsid w:val="007C4870"/>
    <w:rsid w:val="007C5F1F"/>
    <w:rsid w:val="007D590B"/>
    <w:rsid w:val="007D5B43"/>
    <w:rsid w:val="007E03E7"/>
    <w:rsid w:val="007E1068"/>
    <w:rsid w:val="007E21ED"/>
    <w:rsid w:val="007E39CF"/>
    <w:rsid w:val="007E4A10"/>
    <w:rsid w:val="007F0566"/>
    <w:rsid w:val="007F3E30"/>
    <w:rsid w:val="007F4965"/>
    <w:rsid w:val="00800EEA"/>
    <w:rsid w:val="0080535D"/>
    <w:rsid w:val="0080539D"/>
    <w:rsid w:val="008208F4"/>
    <w:rsid w:val="00820F51"/>
    <w:rsid w:val="008264B7"/>
    <w:rsid w:val="0082745D"/>
    <w:rsid w:val="00834C7B"/>
    <w:rsid w:val="00846895"/>
    <w:rsid w:val="008536B1"/>
    <w:rsid w:val="0086088C"/>
    <w:rsid w:val="008613B9"/>
    <w:rsid w:val="008620D5"/>
    <w:rsid w:val="0086685B"/>
    <w:rsid w:val="008722F8"/>
    <w:rsid w:val="008756DA"/>
    <w:rsid w:val="00882B62"/>
    <w:rsid w:val="00886028"/>
    <w:rsid w:val="008900BE"/>
    <w:rsid w:val="008910FC"/>
    <w:rsid w:val="008A36AB"/>
    <w:rsid w:val="008C08C1"/>
    <w:rsid w:val="008C2596"/>
    <w:rsid w:val="008C2DF0"/>
    <w:rsid w:val="008D4E02"/>
    <w:rsid w:val="008D7E35"/>
    <w:rsid w:val="008F6D4A"/>
    <w:rsid w:val="00906588"/>
    <w:rsid w:val="00910671"/>
    <w:rsid w:val="009151C5"/>
    <w:rsid w:val="009228E1"/>
    <w:rsid w:val="00922B4E"/>
    <w:rsid w:val="00924A82"/>
    <w:rsid w:val="009269A7"/>
    <w:rsid w:val="00930EAC"/>
    <w:rsid w:val="00943F4A"/>
    <w:rsid w:val="0095659A"/>
    <w:rsid w:val="009725BB"/>
    <w:rsid w:val="00985AE6"/>
    <w:rsid w:val="00996547"/>
    <w:rsid w:val="0099677A"/>
    <w:rsid w:val="009A217B"/>
    <w:rsid w:val="009A6F40"/>
    <w:rsid w:val="009B12AA"/>
    <w:rsid w:val="009B3B28"/>
    <w:rsid w:val="009B4EB4"/>
    <w:rsid w:val="009B5B85"/>
    <w:rsid w:val="009B6F8D"/>
    <w:rsid w:val="009C2A2C"/>
    <w:rsid w:val="009E69C2"/>
    <w:rsid w:val="009E70E8"/>
    <w:rsid w:val="009F2FBB"/>
    <w:rsid w:val="009F7F3F"/>
    <w:rsid w:val="00A02975"/>
    <w:rsid w:val="00A03283"/>
    <w:rsid w:val="00A0492F"/>
    <w:rsid w:val="00A26E5C"/>
    <w:rsid w:val="00A33D5E"/>
    <w:rsid w:val="00A33E28"/>
    <w:rsid w:val="00A34416"/>
    <w:rsid w:val="00A34426"/>
    <w:rsid w:val="00A355F7"/>
    <w:rsid w:val="00A362EA"/>
    <w:rsid w:val="00A36524"/>
    <w:rsid w:val="00A42574"/>
    <w:rsid w:val="00A62B0B"/>
    <w:rsid w:val="00A63313"/>
    <w:rsid w:val="00A66455"/>
    <w:rsid w:val="00A92606"/>
    <w:rsid w:val="00A95446"/>
    <w:rsid w:val="00AA0B7B"/>
    <w:rsid w:val="00AA1804"/>
    <w:rsid w:val="00AB0020"/>
    <w:rsid w:val="00AB5A69"/>
    <w:rsid w:val="00AC6C17"/>
    <w:rsid w:val="00AC76BC"/>
    <w:rsid w:val="00AD285E"/>
    <w:rsid w:val="00AD6260"/>
    <w:rsid w:val="00AE3CD8"/>
    <w:rsid w:val="00AE6FEF"/>
    <w:rsid w:val="00AF5F6B"/>
    <w:rsid w:val="00B037DF"/>
    <w:rsid w:val="00B04178"/>
    <w:rsid w:val="00B22FF9"/>
    <w:rsid w:val="00B319B2"/>
    <w:rsid w:val="00B3223D"/>
    <w:rsid w:val="00B336DB"/>
    <w:rsid w:val="00B45463"/>
    <w:rsid w:val="00B45A40"/>
    <w:rsid w:val="00B4736B"/>
    <w:rsid w:val="00B5020B"/>
    <w:rsid w:val="00B5176F"/>
    <w:rsid w:val="00B70E82"/>
    <w:rsid w:val="00B7471C"/>
    <w:rsid w:val="00B751C5"/>
    <w:rsid w:val="00B802D3"/>
    <w:rsid w:val="00B8103F"/>
    <w:rsid w:val="00B8345E"/>
    <w:rsid w:val="00B90336"/>
    <w:rsid w:val="00B90E36"/>
    <w:rsid w:val="00B9682C"/>
    <w:rsid w:val="00BA17CA"/>
    <w:rsid w:val="00BA540B"/>
    <w:rsid w:val="00BB4203"/>
    <w:rsid w:val="00BC0668"/>
    <w:rsid w:val="00BC3B52"/>
    <w:rsid w:val="00BD2B09"/>
    <w:rsid w:val="00BE04C3"/>
    <w:rsid w:val="00BE1F7D"/>
    <w:rsid w:val="00BE24D5"/>
    <w:rsid w:val="00BE289F"/>
    <w:rsid w:val="00BE44D9"/>
    <w:rsid w:val="00BF2B19"/>
    <w:rsid w:val="00BF54F4"/>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B2E4A"/>
    <w:rsid w:val="00CB4CF0"/>
    <w:rsid w:val="00CC0A55"/>
    <w:rsid w:val="00CC5591"/>
    <w:rsid w:val="00CC5BD7"/>
    <w:rsid w:val="00CC70FE"/>
    <w:rsid w:val="00CF2869"/>
    <w:rsid w:val="00CF5422"/>
    <w:rsid w:val="00CF5FD0"/>
    <w:rsid w:val="00D01845"/>
    <w:rsid w:val="00D11600"/>
    <w:rsid w:val="00D12A84"/>
    <w:rsid w:val="00D13477"/>
    <w:rsid w:val="00D1443A"/>
    <w:rsid w:val="00D164DD"/>
    <w:rsid w:val="00D25F6F"/>
    <w:rsid w:val="00D34D14"/>
    <w:rsid w:val="00D367B1"/>
    <w:rsid w:val="00D46D7D"/>
    <w:rsid w:val="00D47ECF"/>
    <w:rsid w:val="00D50BCD"/>
    <w:rsid w:val="00D61C3D"/>
    <w:rsid w:val="00D6259E"/>
    <w:rsid w:val="00D773B9"/>
    <w:rsid w:val="00D8105F"/>
    <w:rsid w:val="00D83B48"/>
    <w:rsid w:val="00D86037"/>
    <w:rsid w:val="00D92CB7"/>
    <w:rsid w:val="00D956C3"/>
    <w:rsid w:val="00DA2B9E"/>
    <w:rsid w:val="00DA3AC1"/>
    <w:rsid w:val="00DB7631"/>
    <w:rsid w:val="00DC3DF4"/>
    <w:rsid w:val="00DC4C0C"/>
    <w:rsid w:val="00DD5C80"/>
    <w:rsid w:val="00DD68E3"/>
    <w:rsid w:val="00DE16BC"/>
    <w:rsid w:val="00DE3FAE"/>
    <w:rsid w:val="00DE446C"/>
    <w:rsid w:val="00DF6A24"/>
    <w:rsid w:val="00DF7285"/>
    <w:rsid w:val="00E06E58"/>
    <w:rsid w:val="00E1560B"/>
    <w:rsid w:val="00E234E7"/>
    <w:rsid w:val="00E23E3E"/>
    <w:rsid w:val="00E2422B"/>
    <w:rsid w:val="00E27967"/>
    <w:rsid w:val="00E30146"/>
    <w:rsid w:val="00E340D4"/>
    <w:rsid w:val="00E350AF"/>
    <w:rsid w:val="00E51C2C"/>
    <w:rsid w:val="00E5460C"/>
    <w:rsid w:val="00E55586"/>
    <w:rsid w:val="00E6175B"/>
    <w:rsid w:val="00E6793D"/>
    <w:rsid w:val="00E7049B"/>
    <w:rsid w:val="00E71F1E"/>
    <w:rsid w:val="00E72FC9"/>
    <w:rsid w:val="00E730A4"/>
    <w:rsid w:val="00E73632"/>
    <w:rsid w:val="00E748EE"/>
    <w:rsid w:val="00E771C5"/>
    <w:rsid w:val="00E85C81"/>
    <w:rsid w:val="00EA28D3"/>
    <w:rsid w:val="00EA3C4A"/>
    <w:rsid w:val="00EA4879"/>
    <w:rsid w:val="00EB1AAB"/>
    <w:rsid w:val="00EB46A7"/>
    <w:rsid w:val="00EC1D93"/>
    <w:rsid w:val="00EC24BA"/>
    <w:rsid w:val="00ED1F9B"/>
    <w:rsid w:val="00ED2A04"/>
    <w:rsid w:val="00ED5792"/>
    <w:rsid w:val="00ED782C"/>
    <w:rsid w:val="00EE022E"/>
    <w:rsid w:val="00EE735D"/>
    <w:rsid w:val="00EF65DB"/>
    <w:rsid w:val="00EF6D19"/>
    <w:rsid w:val="00F05046"/>
    <w:rsid w:val="00F05872"/>
    <w:rsid w:val="00F26DA0"/>
    <w:rsid w:val="00F323EE"/>
    <w:rsid w:val="00F33377"/>
    <w:rsid w:val="00F43D23"/>
    <w:rsid w:val="00F51FD2"/>
    <w:rsid w:val="00F52534"/>
    <w:rsid w:val="00F53992"/>
    <w:rsid w:val="00F56B38"/>
    <w:rsid w:val="00F616D7"/>
    <w:rsid w:val="00F62DE1"/>
    <w:rsid w:val="00F66571"/>
    <w:rsid w:val="00F85540"/>
    <w:rsid w:val="00F85CB6"/>
    <w:rsid w:val="00F8737C"/>
    <w:rsid w:val="00F90189"/>
    <w:rsid w:val="00F905B8"/>
    <w:rsid w:val="00FA6F9E"/>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Odrky">
    <w:name w:val="Odrážky ..."/>
    <w:basedOn w:val="Normln"/>
    <w:link w:val="OdrkyChar"/>
    <w:qFormat/>
    <w:rsid w:val="00AD6260"/>
    <w:pPr>
      <w:numPr>
        <w:numId w:val="48"/>
      </w:numPr>
      <w:spacing w:after="120" w:line="240" w:lineRule="auto"/>
      <w:jc w:val="both"/>
    </w:pPr>
    <w:rPr>
      <w:rFonts w:ascii="Arial" w:eastAsia="Times New Roman" w:hAnsi="Arial" w:cs="Times New Roman"/>
      <w:szCs w:val="24"/>
    </w:rPr>
  </w:style>
  <w:style w:type="character" w:customStyle="1" w:styleId="OdrkyChar">
    <w:name w:val="Odrážky ... Char"/>
    <w:basedOn w:val="Standardnpsmoodstavce"/>
    <w:link w:val="Odrky"/>
    <w:rsid w:val="00AD6260"/>
    <w:rPr>
      <w:rFonts w:ascii="Arial" w:eastAsia="Times New Roman" w:hAnsi="Arial" w:cs="Times New Roman"/>
      <w:szCs w:val="24"/>
    </w:rPr>
  </w:style>
  <w:style w:type="character" w:customStyle="1" w:styleId="OdstavecseseznamemChar">
    <w:name w:val="Odstavec se seznamem Char"/>
    <w:aliases w:val="Odstavec 1.1. Char"/>
    <w:basedOn w:val="Standardnpsmoodstavce"/>
    <w:link w:val="Odstavecseseznamem"/>
    <w:uiPriority w:val="34"/>
    <w:locked/>
    <w:rsid w:val="00AD6260"/>
  </w:style>
  <w:style w:type="character" w:styleId="Nevyeenzmnka">
    <w:name w:val="Unresolved Mention"/>
    <w:basedOn w:val="Standardnpsmoodstavce"/>
    <w:uiPriority w:val="99"/>
    <w:semiHidden/>
    <w:unhideWhenUsed/>
    <w:rsid w:val="00ED2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fojtick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fojticko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fojtickova@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6AAFB2-7E1D-4ABC-A295-2C0FE199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3.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41D353AE-4ED9-4A8D-B522-9A8C6D2B26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26</Pages>
  <Words>11012</Words>
  <Characters>64974</Characters>
  <Application>Microsoft Office Word</Application>
  <DocSecurity>8</DocSecurity>
  <Lines>541</Lines>
  <Paragraphs>151</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Šmolíková Michaela Bc.</cp:lastModifiedBy>
  <cp:revision>77</cp:revision>
  <cp:lastPrinted>2021-05-19T13:40:00Z</cp:lastPrinted>
  <dcterms:created xsi:type="dcterms:W3CDTF">2021-05-19T14:59:00Z</dcterms:created>
  <dcterms:modified xsi:type="dcterms:W3CDTF">2021-11-22T08:24:00Z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